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945CB2" w14:textId="77777777" w:rsidR="00F46559" w:rsidRPr="0065089C" w:rsidRDefault="008B62F1" w:rsidP="008B305F">
      <w:pPr>
        <w:rPr>
          <w:b/>
          <w:sz w:val="24"/>
        </w:rPr>
      </w:pPr>
      <w:r w:rsidRPr="0065089C">
        <w:rPr>
          <w:b/>
          <w:sz w:val="24"/>
        </w:rPr>
        <w:t>WageWorks Healthcare Flexible Spending Account</w:t>
      </w:r>
    </w:p>
    <w:p w14:paraId="7EB4EB02" w14:textId="77777777" w:rsidR="008B62F1" w:rsidRPr="008B62F1" w:rsidRDefault="008B62F1" w:rsidP="008B62F1">
      <w:r w:rsidRPr="008B62F1">
        <w:t>A WageWorks® Healthcare Flexible Spending Account (FSA) is a pre-tax benefit account used to pay</w:t>
      </w:r>
      <w:r>
        <w:t xml:space="preserve"> </w:t>
      </w:r>
      <w:r w:rsidRPr="008B62F1">
        <w:t>for eligible medical, dental, and vision care expenses that aren’t covered by your insurance plan. A</w:t>
      </w:r>
      <w:r>
        <w:t xml:space="preserve"> </w:t>
      </w:r>
      <w:r w:rsidRPr="008B62F1">
        <w:t>WageWorks Healthcare FSA is a smart, simple way to save money while keeping you and your family</w:t>
      </w:r>
      <w:r>
        <w:t xml:space="preserve"> </w:t>
      </w:r>
      <w:r w:rsidRPr="008B62F1">
        <w:t>healthy and protected.</w:t>
      </w:r>
    </w:p>
    <w:p w14:paraId="7DA89D77" w14:textId="77777777" w:rsidR="008B62F1" w:rsidRPr="00824874" w:rsidRDefault="008B62F1" w:rsidP="008B62F1">
      <w:pPr>
        <w:rPr>
          <w:b/>
          <w:color w:val="F79646" w:themeColor="accent6"/>
        </w:rPr>
      </w:pPr>
      <w:r w:rsidRPr="00824874">
        <w:rPr>
          <w:b/>
          <w:color w:val="F79646" w:themeColor="accent6"/>
        </w:rPr>
        <w:t>Why You Need It</w:t>
      </w:r>
    </w:p>
    <w:p w14:paraId="48ADD43E" w14:textId="77777777" w:rsidR="008B62F1" w:rsidRPr="008B62F1" w:rsidRDefault="008B62F1" w:rsidP="008B62F1">
      <w:pPr>
        <w:pStyle w:val="ListParagraph"/>
        <w:numPr>
          <w:ilvl w:val="0"/>
          <w:numId w:val="4"/>
        </w:numPr>
      </w:pPr>
      <w:r w:rsidRPr="008B62F1">
        <w:t>Save an average of 30% on a wide variety</w:t>
      </w:r>
      <w:r>
        <w:t xml:space="preserve"> </w:t>
      </w:r>
      <w:r w:rsidRPr="008B62F1">
        <w:t>of eligible healthcare expenses</w:t>
      </w:r>
    </w:p>
    <w:p w14:paraId="4FB42BA9" w14:textId="77777777" w:rsidR="008B62F1" w:rsidRPr="008B62F1" w:rsidRDefault="008B62F1" w:rsidP="008B62F1">
      <w:pPr>
        <w:pStyle w:val="ListParagraph"/>
        <w:numPr>
          <w:ilvl w:val="0"/>
          <w:numId w:val="4"/>
        </w:numPr>
      </w:pPr>
      <w:r w:rsidRPr="008B62F1">
        <w:t>Access the full amount of your account on</w:t>
      </w:r>
      <w:r>
        <w:t xml:space="preserve"> </w:t>
      </w:r>
      <w:r w:rsidRPr="008B62F1">
        <w:t>day one of your plan year</w:t>
      </w:r>
    </w:p>
    <w:p w14:paraId="4DFBC3C4" w14:textId="77777777" w:rsidR="008B62F1" w:rsidRPr="008B62F1" w:rsidRDefault="008B62F1" w:rsidP="008B62F1">
      <w:pPr>
        <w:pStyle w:val="ListParagraph"/>
        <w:numPr>
          <w:ilvl w:val="0"/>
          <w:numId w:val="4"/>
        </w:numPr>
      </w:pPr>
      <w:r w:rsidRPr="008B62F1">
        <w:t>Use several convenient, no-hassle payment</w:t>
      </w:r>
      <w:r>
        <w:t xml:space="preserve"> </w:t>
      </w:r>
      <w:r w:rsidRPr="008B62F1">
        <w:t>and reimbursement options</w:t>
      </w:r>
    </w:p>
    <w:p w14:paraId="4E921A15" w14:textId="77777777" w:rsidR="008B62F1" w:rsidRPr="00824874" w:rsidRDefault="008B62F1" w:rsidP="008B62F1">
      <w:pPr>
        <w:rPr>
          <w:b/>
          <w:color w:val="F79646" w:themeColor="accent6"/>
        </w:rPr>
      </w:pPr>
      <w:r w:rsidRPr="00824874">
        <w:rPr>
          <w:b/>
          <w:color w:val="F79646" w:themeColor="accent6"/>
        </w:rPr>
        <w:t>How It Works</w:t>
      </w:r>
    </w:p>
    <w:p w14:paraId="55FF7656" w14:textId="77777777" w:rsidR="006900AF" w:rsidRPr="008B62F1" w:rsidRDefault="008B62F1" w:rsidP="008B62F1">
      <w:r>
        <w:t>Simply decide how much to contribute, and funds are withdrawn from each paycheck for deposit into your Healthcare FSA before taxes are deducted. Your total annual election amount is available on day one of your plan year. Be sure to estimate your annual healthcare expenses and make your contributions carefully. Any money left unspent in your Healthcare FSA at plan year end is forfeited.</w:t>
      </w:r>
    </w:p>
    <w:p w14:paraId="446BB1DC" w14:textId="77777777" w:rsidR="004007C3" w:rsidRPr="00824874" w:rsidRDefault="004007C3" w:rsidP="004007C3">
      <w:pPr>
        <w:rPr>
          <w:b/>
          <w:color w:val="F79646" w:themeColor="accent6"/>
        </w:rPr>
      </w:pPr>
      <w:r w:rsidRPr="00824874">
        <w:rPr>
          <w:b/>
          <w:color w:val="F79646" w:themeColor="accent6"/>
        </w:rPr>
        <w:t>How You Use It</w:t>
      </w:r>
    </w:p>
    <w:p w14:paraId="72931EFC" w14:textId="77777777" w:rsidR="004007C3" w:rsidRDefault="004007C3" w:rsidP="004007C3">
      <w:r>
        <w:t>With a variety of payment and reimbursement options, your WageWorks Healthcare FSA is easy to use. The convenient WageWorks Healthcare Card associated with your account can be used to pay for hundreds of eligible healthcare products and services for you, your spouse, and your dependents.</w:t>
      </w:r>
    </w:p>
    <w:p w14:paraId="11189020" w14:textId="77777777" w:rsidR="004007C3" w:rsidRPr="00824874" w:rsidRDefault="004007C3" w:rsidP="004007C3">
      <w:pPr>
        <w:rPr>
          <w:b/>
          <w:color w:val="F79646" w:themeColor="accent6"/>
        </w:rPr>
      </w:pPr>
      <w:r w:rsidRPr="00824874">
        <w:rPr>
          <w:b/>
          <w:color w:val="F79646" w:themeColor="accent6"/>
        </w:rPr>
        <w:t>How You Manage It</w:t>
      </w:r>
    </w:p>
    <w:p w14:paraId="765DE8B9" w14:textId="77777777" w:rsidR="004007C3" w:rsidRDefault="004007C3" w:rsidP="004007C3">
      <w:r>
        <w:t>Manage your account via a secure website on any computer or mobile device that’s connected to the Internet or via t</w:t>
      </w:r>
      <w:r w:rsidR="001C65D2">
        <w:t>he WageWorks EZ Receipts®</w:t>
      </w:r>
      <w:r>
        <w:t xml:space="preserve"> </w:t>
      </w:r>
      <w:r w:rsidR="008A131B">
        <w:t xml:space="preserve">mobile </w:t>
      </w:r>
      <w:r>
        <w:t>app.</w:t>
      </w:r>
    </w:p>
    <w:p w14:paraId="0BB5FDE4" w14:textId="77777777" w:rsidR="004007C3" w:rsidRPr="00824874" w:rsidRDefault="004007C3" w:rsidP="004007C3">
      <w:pPr>
        <w:rPr>
          <w:b/>
          <w:color w:val="F79646" w:themeColor="accent6"/>
        </w:rPr>
      </w:pPr>
      <w:r w:rsidRPr="00824874">
        <w:rPr>
          <w:b/>
          <w:color w:val="F79646" w:themeColor="accent6"/>
        </w:rPr>
        <w:t>How Much You Can Contribute</w:t>
      </w:r>
    </w:p>
    <w:p w14:paraId="5FD9D0E5" w14:textId="77777777" w:rsidR="006900AF" w:rsidRDefault="004007C3" w:rsidP="004007C3">
      <w:r>
        <w:t>You can con</w:t>
      </w:r>
      <w:r w:rsidR="005000BC">
        <w:t>tribute up to a maximum of $2,55</w:t>
      </w:r>
      <w:r>
        <w:t>0 to your Wag</w:t>
      </w:r>
      <w:r w:rsidR="005F340F">
        <w:t>eWorks Healthcare FSA</w:t>
      </w:r>
      <w:r>
        <w:t>. A different limit may apply to you, according to your employer’s plan.</w:t>
      </w:r>
    </w:p>
    <w:p w14:paraId="422FBC74" w14:textId="77777777" w:rsidR="004007C3" w:rsidRPr="00824874" w:rsidRDefault="004007C3" w:rsidP="004007C3">
      <w:pPr>
        <w:rPr>
          <w:b/>
          <w:color w:val="F79646" w:themeColor="accent6"/>
        </w:rPr>
      </w:pPr>
      <w:bookmarkStart w:id="0" w:name="_GoBack"/>
      <w:r w:rsidRPr="00824874">
        <w:rPr>
          <w:b/>
          <w:color w:val="F79646" w:themeColor="accent6"/>
        </w:rPr>
        <w:t>How You Get It</w:t>
      </w:r>
    </w:p>
    <w:bookmarkEnd w:id="0"/>
    <w:p w14:paraId="3C5D911F" w14:textId="77777777" w:rsidR="004007C3" w:rsidRDefault="004007C3" w:rsidP="004007C3">
      <w:pPr>
        <w:rPr>
          <w:rFonts w:cs="DIN Next LT Pro"/>
          <w:color w:val="000000"/>
        </w:rPr>
      </w:pPr>
      <w:r>
        <w:rPr>
          <w:rFonts w:cs="DIN Next LT Pro"/>
          <w:color w:val="000000"/>
        </w:rPr>
        <w:t xml:space="preserve">Ready to save? Enroll in a WageWorks Healthcare FSA now. Contact </w:t>
      </w:r>
      <w:r w:rsidRPr="007B44AC">
        <w:rPr>
          <w:rFonts w:cs="DIN Next LT Pro"/>
          <w:color w:val="000000"/>
          <w:highlight w:val="yellow"/>
        </w:rPr>
        <w:t>insert name</w:t>
      </w:r>
      <w:r>
        <w:rPr>
          <w:rFonts w:cs="DIN Next LT Pro"/>
          <w:color w:val="000000"/>
        </w:rPr>
        <w:t>.</w:t>
      </w:r>
    </w:p>
    <w:p w14:paraId="6C952A13" w14:textId="77777777" w:rsidR="004007C3" w:rsidRDefault="004007C3" w:rsidP="004007C3">
      <w:pPr>
        <w:rPr>
          <w:rFonts w:cs="DIN Next LT Pro"/>
          <w:color w:val="000000"/>
        </w:rPr>
      </w:pPr>
      <w:r>
        <w:rPr>
          <w:rFonts w:cs="DIN Next LT Pro"/>
          <w:color w:val="000000"/>
        </w:rPr>
        <w:t xml:space="preserve">Learn more at </w:t>
      </w:r>
      <w:hyperlink r:id="rId8" w:history="1">
        <w:r w:rsidRPr="00FE6361">
          <w:rPr>
            <w:rStyle w:val="Hyperlink"/>
            <w:rFonts w:cs="DIN Next LT Pro"/>
          </w:rPr>
          <w:t>www.wageworks.com/myfsa</w:t>
        </w:r>
      </w:hyperlink>
    </w:p>
    <w:sectPr w:rsidR="004007C3">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082E44" w14:textId="77777777" w:rsidR="007A61B2" w:rsidRDefault="007A61B2" w:rsidP="00C26DAB">
      <w:pPr>
        <w:spacing w:after="0" w:line="240" w:lineRule="auto"/>
      </w:pPr>
      <w:r>
        <w:separator/>
      </w:r>
    </w:p>
  </w:endnote>
  <w:endnote w:type="continuationSeparator" w:id="0">
    <w:p w14:paraId="479D20CB" w14:textId="77777777" w:rsidR="007A61B2" w:rsidRDefault="007A61B2" w:rsidP="00C26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DIN Next LT Pro">
    <w:panose1 w:val="020B0503020203050203"/>
    <w:charset w:val="00"/>
    <w:family w:val="swiss"/>
    <w:pitch w:val="variable"/>
    <w:sig w:usb0="A00000AF" w:usb1="5000205B" w:usb2="00000000" w:usb3="00000000" w:csb0="0000009B"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6C27E3" w14:textId="77777777" w:rsidR="00C26DAB" w:rsidRPr="00C26DAB" w:rsidRDefault="004007C3" w:rsidP="00C26DAB">
    <w:pPr>
      <w:pStyle w:val="Footer"/>
      <w:jc w:val="right"/>
      <w:rPr>
        <w:sz w:val="16"/>
        <w:szCs w:val="16"/>
      </w:rPr>
    </w:pPr>
    <w:r>
      <w:rPr>
        <w:sz w:val="16"/>
        <w:szCs w:val="16"/>
      </w:rPr>
      <w:t>3312</w:t>
    </w:r>
    <w:r w:rsidR="008A131B">
      <w:rPr>
        <w:sz w:val="16"/>
        <w:szCs w:val="16"/>
      </w:rPr>
      <w:t xml:space="preserve"> (05/2015</w:t>
    </w:r>
    <w:r w:rsidR="00C26DAB" w:rsidRPr="00C26DAB">
      <w:rPr>
        <w:sz w:val="16"/>
        <w:szCs w:val="16"/>
      </w:rPr>
      <w:t>)</w:t>
    </w:r>
  </w:p>
  <w:p w14:paraId="474310DF" w14:textId="77777777" w:rsidR="00C26DAB" w:rsidRDefault="00C26DA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7C169C" w14:textId="77777777" w:rsidR="007A61B2" w:rsidRDefault="007A61B2" w:rsidP="00C26DAB">
      <w:pPr>
        <w:spacing w:after="0" w:line="240" w:lineRule="auto"/>
      </w:pPr>
      <w:r>
        <w:separator/>
      </w:r>
    </w:p>
  </w:footnote>
  <w:footnote w:type="continuationSeparator" w:id="0">
    <w:p w14:paraId="37EFD281" w14:textId="77777777" w:rsidR="007A61B2" w:rsidRDefault="007A61B2" w:rsidP="00C26DA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420EB" w14:textId="77777777" w:rsidR="00C26DAB" w:rsidRDefault="00824874">
    <w:pPr>
      <w:pStyle w:val="Header"/>
    </w:pPr>
    <w:r w:rsidRPr="00BE3B9C">
      <w:drawing>
        <wp:inline distT="0" distB="0" distL="0" distR="0" wp14:anchorId="3A26FEC1" wp14:editId="05080164">
          <wp:extent cx="1371600" cy="5953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Wlogo-full.jpg"/>
                  <pic:cNvPicPr/>
                </pic:nvPicPr>
                <pic:blipFill>
                  <a:blip r:embed="rId1">
                    <a:extLst>
                      <a:ext uri="{28A0092B-C50C-407E-A947-70E740481C1C}">
                        <a14:useLocalDpi xmlns:a14="http://schemas.microsoft.com/office/drawing/2010/main" val="0"/>
                      </a:ext>
                    </a:extLst>
                  </a:blip>
                  <a:stretch>
                    <a:fillRect/>
                  </a:stretch>
                </pic:blipFill>
                <pic:spPr>
                  <a:xfrm>
                    <a:off x="0" y="0"/>
                    <a:ext cx="1371600" cy="595312"/>
                  </a:xfrm>
                  <a:prstGeom prst="rect">
                    <a:avLst/>
                  </a:prstGeom>
                </pic:spPr>
              </pic:pic>
            </a:graphicData>
          </a:graphic>
        </wp:inline>
      </w:drawing>
    </w:r>
  </w:p>
  <w:p w14:paraId="7F2F8EE4" w14:textId="77777777" w:rsidR="00C26DAB" w:rsidRDefault="00C26DAB">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382D6E"/>
    <w:multiLevelType w:val="hybridMultilevel"/>
    <w:tmpl w:val="15C46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3D274D6"/>
    <w:multiLevelType w:val="hybridMultilevel"/>
    <w:tmpl w:val="96A4AABA"/>
    <w:lvl w:ilvl="0" w:tplc="6AC45DF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BC3CC6"/>
    <w:multiLevelType w:val="hybridMultilevel"/>
    <w:tmpl w:val="85020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CFC13FF"/>
    <w:multiLevelType w:val="hybridMultilevel"/>
    <w:tmpl w:val="0128AC64"/>
    <w:lvl w:ilvl="0" w:tplc="C99C16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05F"/>
    <w:rsid w:val="00166F0B"/>
    <w:rsid w:val="001C65D2"/>
    <w:rsid w:val="00283ECF"/>
    <w:rsid w:val="00381DA0"/>
    <w:rsid w:val="003941F9"/>
    <w:rsid w:val="003944A0"/>
    <w:rsid w:val="003A160C"/>
    <w:rsid w:val="004007C3"/>
    <w:rsid w:val="004906E8"/>
    <w:rsid w:val="005000BC"/>
    <w:rsid w:val="005F340F"/>
    <w:rsid w:val="00641C11"/>
    <w:rsid w:val="0065089C"/>
    <w:rsid w:val="00672D26"/>
    <w:rsid w:val="006900AF"/>
    <w:rsid w:val="007A61B2"/>
    <w:rsid w:val="007B44AC"/>
    <w:rsid w:val="00824874"/>
    <w:rsid w:val="008A131B"/>
    <w:rsid w:val="008B305F"/>
    <w:rsid w:val="008B62F1"/>
    <w:rsid w:val="00972FD0"/>
    <w:rsid w:val="0098142A"/>
    <w:rsid w:val="009E33BD"/>
    <w:rsid w:val="00A97582"/>
    <w:rsid w:val="00AA2664"/>
    <w:rsid w:val="00B21E4A"/>
    <w:rsid w:val="00C26DAB"/>
    <w:rsid w:val="00CD4C9A"/>
    <w:rsid w:val="00F46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C3CC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A2664"/>
    <w:rPr>
      <w:color w:val="0000FF" w:themeColor="hyperlink"/>
      <w:u w:val="single"/>
    </w:rPr>
  </w:style>
  <w:style w:type="paragraph" w:styleId="ListParagraph">
    <w:name w:val="List Paragraph"/>
    <w:basedOn w:val="Normal"/>
    <w:uiPriority w:val="34"/>
    <w:qFormat/>
    <w:rsid w:val="00641C11"/>
    <w:pPr>
      <w:ind w:left="720"/>
      <w:contextualSpacing/>
    </w:pPr>
  </w:style>
  <w:style w:type="paragraph" w:styleId="Header">
    <w:name w:val="header"/>
    <w:basedOn w:val="Normal"/>
    <w:link w:val="HeaderChar"/>
    <w:uiPriority w:val="99"/>
    <w:unhideWhenUsed/>
    <w:rsid w:val="00C26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6DAB"/>
  </w:style>
  <w:style w:type="paragraph" w:styleId="Footer">
    <w:name w:val="footer"/>
    <w:basedOn w:val="Normal"/>
    <w:link w:val="FooterChar"/>
    <w:uiPriority w:val="99"/>
    <w:unhideWhenUsed/>
    <w:rsid w:val="00C26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6DAB"/>
  </w:style>
  <w:style w:type="paragraph" w:styleId="BalloonText">
    <w:name w:val="Balloon Text"/>
    <w:basedOn w:val="Normal"/>
    <w:link w:val="BalloonTextChar"/>
    <w:uiPriority w:val="99"/>
    <w:semiHidden/>
    <w:unhideWhenUsed/>
    <w:rsid w:val="00C26D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6D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wageworks.com/myfsa"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1551</Characters>
  <Application>Microsoft Macintosh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WageWorks Inc.</Company>
  <LinksUpToDate>false</LinksUpToDate>
  <CharactersWithSpaces>1820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Drayton</dc:creator>
  <cp:lastModifiedBy>Eileen Serra</cp:lastModifiedBy>
  <cp:revision>3</cp:revision>
  <dcterms:created xsi:type="dcterms:W3CDTF">2015-05-06T16:15:00Z</dcterms:created>
  <dcterms:modified xsi:type="dcterms:W3CDTF">2015-05-08T16:02:00Z</dcterms:modified>
</cp:coreProperties>
</file>