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bookmarkStart w:id="0" w:name="_GoBack"/>
      <w:bookmarkEnd w:id="0"/>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FFA8CD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92BE3">
        <w:rPr>
          <w:rFonts w:ascii="Arial" w:hAnsi="Arial" w:cs="Arial"/>
        </w:rPr>
        <w:t xml:space="preserve">February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0381CBCC" w:rsidR="00653267" w:rsidRPr="00653267" w:rsidRDefault="00492BE3" w:rsidP="00653267">
            <w:pPr>
              <w:spacing w:beforeLines="80" w:before="192" w:afterLines="80" w:after="192" w:line="240" w:lineRule="auto"/>
              <w:jc w:val="center"/>
              <w:rPr>
                <w:rFonts w:ascii="Arial" w:hAnsi="Arial" w:cs="Arial"/>
                <w:b/>
                <w:color w:val="000000"/>
              </w:rPr>
            </w:pPr>
            <w:r>
              <w:rPr>
                <w:rFonts w:ascii="Arial" w:eastAsiaTheme="majorEastAsia" w:hAnsi="Arial" w:cs="Arial"/>
              </w:rPr>
              <w:t>2/1/2020 – 1/31/2021</w:t>
            </w:r>
          </w:p>
        </w:tc>
        <w:tc>
          <w:tcPr>
            <w:tcW w:w="7328" w:type="dxa"/>
            <w:shd w:val="clear" w:color="auto" w:fill="auto"/>
            <w:vAlign w:val="center"/>
          </w:tcPr>
          <w:p w14:paraId="3EE19EDC" w14:textId="19AA504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A50A96">
                <w:rPr>
                  <w:rStyle w:val="Hyperlink"/>
                  <w:rFonts w:ascii="Arial" w:hAnsi="Arial" w:cs="Arial"/>
                </w:rPr>
                <w:t>takecarewageworks.com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5938A674"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492BE3">
              <w:rPr>
                <w:rFonts w:ascii="Arial" w:eastAsiaTheme="majorEastAsia" w:hAnsi="Arial" w:cs="Arial"/>
              </w:rPr>
              <w:t>1/31/2021</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4E4A325" w:rsidR="00653267" w:rsidRPr="00653267" w:rsidRDefault="00492BE3" w:rsidP="00653267">
            <w:pPr>
              <w:spacing w:beforeLines="80" w:before="192" w:afterLines="80" w:after="192" w:line="240" w:lineRule="auto"/>
              <w:jc w:val="center"/>
              <w:rPr>
                <w:rFonts w:ascii="Arial" w:hAnsi="Arial" w:cs="Arial"/>
                <w:b/>
                <w:color w:val="000000"/>
              </w:rPr>
            </w:pPr>
            <w:r>
              <w:rPr>
                <w:rFonts w:ascii="Arial" w:eastAsiaTheme="majorEastAsia" w:hAnsi="Arial" w:cs="Arial"/>
              </w:rPr>
              <w:t>2/1/2021 – 1/31/2022</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022ABA6C"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 of pocket expenses you may have incurred.</w:t>
            </w:r>
          </w:p>
          <w:p w14:paraId="160F4C84" w14:textId="23674F4C" w:rsidR="00653267" w:rsidRPr="00B81C2E"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4" w:history="1">
              <w:r w:rsidR="00A50A96"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click on the “Log </w:t>
            </w:r>
            <w:r w:rsidRPr="00B81C2E">
              <w:rPr>
                <w:rFonts w:ascii="Arial" w:hAnsi="Arial" w:cs="Arial"/>
              </w:rPr>
              <w:lastRenderedPageBreak/>
              <w:t xml:space="preserve">In/Register” button and select “Employee Registration” to create unique </w:t>
            </w:r>
            <w:r w:rsidR="00E5031C">
              <w:rPr>
                <w:rFonts w:ascii="Arial" w:hAnsi="Arial" w:cs="Arial"/>
              </w:rPr>
              <w:t>HealthEquity</w:t>
            </w:r>
            <w:r w:rsidRPr="00B81C2E">
              <w:rPr>
                <w:rFonts w:ascii="Arial" w:hAnsi="Arial" w:cs="Arial"/>
              </w:rPr>
              <w:t xml:space="preserve"> credentials.</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492BE3"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45FF78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492BE3">
        <w:rPr>
          <w:rFonts w:ascii="Arial" w:eastAsiaTheme="majorEastAsia" w:hAnsi="Arial" w:cs="Arial"/>
        </w:rPr>
        <w:t>1/31/2021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2BE3"/>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60D7F26-E6C3-4ACD-B77B-751C90D0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2020-06-15T20:17:00Z</cp:lastPrinted>
  <dcterms:created xsi:type="dcterms:W3CDTF">2020-10-08T16:56:00Z</dcterms:created>
  <dcterms:modified xsi:type="dcterms:W3CDTF">2020-10-21T23:33:00Z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