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E5C31D" w14:textId="77777777" w:rsidR="00A646A4" w:rsidRDefault="00A646A4" w:rsidP="00A646A4">
      <w:pPr>
        <w:rPr>
          <w:rFonts w:ascii="Times New Roman"/>
          <w:sz w:val="20"/>
        </w:rPr>
      </w:pPr>
      <w:r>
        <w:rPr>
          <w:rFonts w:ascii="Times New Roman"/>
          <w:noProof/>
          <w:sz w:val="20"/>
        </w:rPr>
        <w:drawing>
          <wp:inline distT="0" distB="0" distL="0" distR="0" wp14:anchorId="0B74782E" wp14:editId="0E332C98">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Pr>
          <w:rFonts w:ascii="Times New Roman"/>
          <w:spacing w:val="74"/>
          <w:sz w:val="20"/>
        </w:rPr>
        <w:t xml:space="preserve"> </w:t>
      </w:r>
      <w:r>
        <w:rPr>
          <w:rFonts w:ascii="Times New Roman"/>
          <w:noProof/>
          <w:spacing w:val="74"/>
          <w:sz w:val="20"/>
        </w:rPr>
        <w:drawing>
          <wp:inline distT="0" distB="0" distL="0" distR="0" wp14:anchorId="5C427951" wp14:editId="7D34F7CE">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357AED94" w14:textId="77777777" w:rsidR="00A646A4" w:rsidRPr="000363D6" w:rsidRDefault="00A646A4" w:rsidP="00A646A4">
      <w:pPr>
        <w:rPr>
          <w:rFonts w:ascii="Times New Roman"/>
          <w:sz w:val="20"/>
        </w:rPr>
      </w:pPr>
    </w:p>
    <w:p w14:paraId="47F90987" w14:textId="4F815A12" w:rsidR="00A646A4" w:rsidRDefault="00A646A4" w:rsidP="00A646A4">
      <w:pPr>
        <w:rPr>
          <w:rFonts w:ascii="Arial" w:hAnsi="Arial" w:cs="Arial"/>
          <w:b/>
          <w:bCs/>
          <w:color w:val="FF0000"/>
        </w:rPr>
      </w:pPr>
      <w:r>
        <w:rPr>
          <w:rFonts w:ascii="Arial" w:hAnsi="Arial" w:cs="Arial"/>
          <w:b/>
          <w:bCs/>
          <w:color w:val="FF0000"/>
        </w:rPr>
        <w:t>Commuter (C</w:t>
      </w:r>
      <w:r w:rsidR="00C059C1">
        <w:rPr>
          <w:rFonts w:ascii="Arial" w:hAnsi="Arial" w:cs="Arial"/>
          <w:b/>
          <w:bCs/>
          <w:color w:val="FF0000"/>
        </w:rPr>
        <w:t>OM</w:t>
      </w:r>
      <w:r>
        <w:rPr>
          <w:rFonts w:ascii="Arial" w:hAnsi="Arial" w:cs="Arial"/>
          <w:b/>
          <w:bCs/>
          <w:color w:val="FF0000"/>
        </w:rPr>
        <w:t xml:space="preserve">) </w:t>
      </w:r>
      <w:r w:rsidRPr="007C2CBB">
        <w:rPr>
          <w:rFonts w:ascii="Arial" w:hAnsi="Arial" w:cs="Arial"/>
          <w:b/>
          <w:bCs/>
          <w:color w:val="FF0000"/>
        </w:rPr>
        <w:t>Member Transition Client Template – Initial Notice</w:t>
      </w:r>
      <w:r>
        <w:rPr>
          <w:rFonts w:ascii="Arial" w:hAnsi="Arial" w:cs="Arial"/>
          <w:b/>
          <w:bCs/>
          <w:color w:val="FF0000"/>
        </w:rPr>
        <w:t xml:space="preserve"> </w:t>
      </w:r>
    </w:p>
    <w:p w14:paraId="307DA414" w14:textId="77777777" w:rsidR="00A646A4" w:rsidRPr="004B7DF2" w:rsidRDefault="00A646A4" w:rsidP="00A646A4">
      <w:pPr>
        <w:rPr>
          <w:rFonts w:ascii="Arial" w:hAnsi="Arial" w:cs="Arial"/>
          <w:b/>
          <w:bCs/>
          <w:color w:val="FF0000"/>
        </w:rPr>
      </w:pPr>
    </w:p>
    <w:p w14:paraId="37EF53D0" w14:textId="6EC03C27" w:rsidR="00A646A4" w:rsidRPr="004B7DF2" w:rsidRDefault="00A646A4" w:rsidP="00AA2E97">
      <w:pPr>
        <w:pStyle w:val="Heading1"/>
        <w:ind w:left="0"/>
        <w:rPr>
          <w:rFonts w:ascii="Arial" w:hAnsi="Arial" w:cs="Arial"/>
          <w:b w:val="0"/>
          <w:i/>
          <w:caps/>
          <w:color w:val="FF0000"/>
        </w:rPr>
      </w:pPr>
      <w:r w:rsidRPr="004B7DF2">
        <w:rPr>
          <w:rFonts w:ascii="Arial" w:hAnsi="Arial" w:cs="Arial"/>
          <w:b w:val="0"/>
          <w:i/>
          <w:color w:val="FF0000"/>
        </w:rPr>
        <w:t xml:space="preserve">The initial letter is intended for Clients to use to communicate information to current commuter members.  Review the pre-populated dates for the various critical transition date based on your company’s first benefit month.  Include any additional benefit enrollment information pertinent for your company’s needs.  Information in this letter specific to HealthEquity is not to be edited.  Remove this top section in red prior to use.  </w:t>
      </w:r>
    </w:p>
    <w:p w14:paraId="3059942D" w14:textId="77777777" w:rsidR="00A646A4" w:rsidRDefault="00A646A4" w:rsidP="00A646A4">
      <w:pPr>
        <w:pStyle w:val="Default"/>
        <w:spacing w:after="200"/>
        <w:rPr>
          <w:rFonts w:ascii="Arial" w:hAnsi="Arial" w:cs="Arial"/>
          <w:b/>
          <w:bCs/>
          <w:color w:val="7030A0"/>
          <w:szCs w:val="22"/>
        </w:rPr>
      </w:pPr>
    </w:p>
    <w:p w14:paraId="736F2F3F" w14:textId="7413A2CD" w:rsidR="00A646A4" w:rsidRPr="007C2CBB" w:rsidRDefault="00A646A4" w:rsidP="00A646A4">
      <w:pPr>
        <w:pStyle w:val="Default"/>
        <w:spacing w:after="200"/>
        <w:rPr>
          <w:rFonts w:ascii="Arial" w:hAnsi="Arial" w:cs="Arial"/>
          <w:color w:val="7030A0"/>
          <w:szCs w:val="22"/>
        </w:rPr>
      </w:pPr>
      <w:r w:rsidRPr="007C2CBB">
        <w:rPr>
          <w:rFonts w:ascii="Arial" w:hAnsi="Arial" w:cs="Arial"/>
          <w:b/>
          <w:bCs/>
          <w:color w:val="7030A0"/>
          <w:szCs w:val="22"/>
        </w:rPr>
        <w:t>Welcome to HealthEquity!</w:t>
      </w:r>
    </w:p>
    <w:p w14:paraId="71A1CB1C" w14:textId="6361AF90" w:rsidR="00482288" w:rsidRPr="004B7DF2" w:rsidRDefault="00781135" w:rsidP="00482288">
      <w:pPr>
        <w:pStyle w:val="NoSpacing"/>
        <w:rPr>
          <w:rFonts w:ascii="Arial" w:hAnsi="Arial" w:cs="Arial"/>
        </w:rPr>
      </w:pPr>
      <w:r>
        <w:rPr>
          <w:rFonts w:ascii="Arial" w:hAnsi="Arial" w:cs="Arial"/>
        </w:rPr>
        <w:t>We are pleased to announce that we will be using HealthEquity’s robust commuter platform for our commuter administrator</w:t>
      </w:r>
      <w:r w:rsidR="00482288" w:rsidRPr="004B7DF2">
        <w:rPr>
          <w:rFonts w:ascii="Arial" w:hAnsi="Arial" w:cs="Arial"/>
        </w:rPr>
        <w:t xml:space="preserve">, starting in </w:t>
      </w:r>
      <w:r w:rsidR="006A0E40">
        <w:rPr>
          <w:rFonts w:ascii="Arial" w:hAnsi="Arial" w:cs="Arial"/>
        </w:rPr>
        <w:t>March</w:t>
      </w:r>
      <w:r w:rsidR="00A135D0">
        <w:rPr>
          <w:rFonts w:ascii="Arial" w:hAnsi="Arial" w:cs="Arial"/>
        </w:rPr>
        <w:t xml:space="preserve"> 2021.  </w:t>
      </w:r>
      <w:r w:rsidR="00482288" w:rsidRPr="004B7DF2">
        <w:rPr>
          <w:rFonts w:ascii="Arial" w:hAnsi="Arial" w:cs="Arial"/>
        </w:rPr>
        <w:t xml:space="preserve">With the start date approaching, we want to make you aware of some of the key transition deadlines to give you time to familiarize yourself and prepare. </w:t>
      </w:r>
    </w:p>
    <w:p w14:paraId="66F9E42F" w14:textId="77777777" w:rsidR="00482288" w:rsidRPr="00954307" w:rsidRDefault="00482288" w:rsidP="00482288">
      <w:pPr>
        <w:pStyle w:val="NoSpacing"/>
        <w:rPr>
          <w:rStyle w:val="IntenseEmphasis"/>
          <w:rFonts w:ascii="Arial" w:hAnsi="Arial" w:cs="Arial"/>
          <w:sz w:val="21"/>
          <w:szCs w:val="21"/>
        </w:rPr>
      </w:pPr>
    </w:p>
    <w:p w14:paraId="7C3A3503" w14:textId="5AFC430F" w:rsidR="00A135D0" w:rsidRDefault="00A135D0" w:rsidP="00A135D0">
      <w:pPr>
        <w:pStyle w:val="NoSpacing"/>
        <w:rPr>
          <w:rFonts w:ascii="Arial" w:hAnsi="Arial" w:cs="Arial"/>
          <w:b/>
          <w:szCs w:val="21"/>
        </w:rPr>
      </w:pPr>
      <w:r>
        <w:rPr>
          <w:rFonts w:ascii="Arial" w:hAnsi="Arial" w:cs="Arial"/>
          <w:b/>
          <w:szCs w:val="21"/>
        </w:rPr>
        <w:t xml:space="preserve">The last benefit month with the current commuter program administered on the Take Care by WageWorks platform will be </w:t>
      </w:r>
      <w:r w:rsidR="006A0E40">
        <w:rPr>
          <w:rFonts w:ascii="Arial" w:hAnsi="Arial" w:cs="Arial"/>
          <w:b/>
          <w:szCs w:val="21"/>
        </w:rPr>
        <w:t>February</w:t>
      </w:r>
      <w:r>
        <w:rPr>
          <w:rFonts w:ascii="Arial" w:hAnsi="Arial" w:cs="Arial"/>
          <w:b/>
          <w:szCs w:val="21"/>
        </w:rPr>
        <w:t xml:space="preserve"> 2021.</w:t>
      </w:r>
    </w:p>
    <w:p w14:paraId="399138AE" w14:textId="77777777" w:rsidR="00482288" w:rsidRPr="003100EA" w:rsidRDefault="00482288" w:rsidP="00482288">
      <w:pPr>
        <w:spacing w:before="7"/>
        <w:rPr>
          <w:rFonts w:eastAsia="Calibri" w:cstheme="minorHAnsi"/>
          <w:sz w:val="19"/>
          <w:szCs w:val="19"/>
        </w:rPr>
      </w:pPr>
    </w:p>
    <w:p w14:paraId="4BC50E22" w14:textId="77777777" w:rsidR="00A646A4" w:rsidRPr="007C2CBB" w:rsidRDefault="00A646A4" w:rsidP="00A646A4">
      <w:pPr>
        <w:pStyle w:val="Default"/>
        <w:rPr>
          <w:rFonts w:ascii="Arial" w:hAnsi="Arial" w:cs="Arial"/>
          <w:color w:val="7030A0"/>
          <w:szCs w:val="22"/>
        </w:rPr>
      </w:pPr>
      <w:bookmarkStart w:id="0" w:name="What_is_changing?"/>
      <w:bookmarkEnd w:id="0"/>
      <w:r w:rsidRPr="007C2CBB">
        <w:rPr>
          <w:rFonts w:ascii="Arial" w:hAnsi="Arial" w:cs="Arial"/>
          <w:b/>
          <w:bCs/>
          <w:color w:val="7030A0"/>
          <w:szCs w:val="22"/>
        </w:rPr>
        <w:t xml:space="preserve">Important Transition Information </w:t>
      </w:r>
      <w:bookmarkStart w:id="1" w:name="_GoBack"/>
      <w:bookmarkEnd w:id="1"/>
    </w:p>
    <w:p w14:paraId="13383D56" w14:textId="5E285155" w:rsidR="004B09F7" w:rsidRPr="004B7DF2" w:rsidRDefault="004B09F7" w:rsidP="004B09F7">
      <w:pPr>
        <w:spacing w:line="280" w:lineRule="exact"/>
        <w:rPr>
          <w:rFonts w:ascii="Arial" w:hAnsi="Arial" w:cs="Arial"/>
          <w:b/>
          <w:bCs/>
          <w:u w:val="single"/>
        </w:rPr>
      </w:pPr>
    </w:p>
    <w:p w14:paraId="6F95C2B6" w14:textId="2247B2F6" w:rsidR="004B09F7" w:rsidRPr="004B7DF2" w:rsidRDefault="004B09F7" w:rsidP="004B09F7">
      <w:pPr>
        <w:spacing w:line="280" w:lineRule="exact"/>
        <w:rPr>
          <w:rFonts w:ascii="Arial" w:hAnsi="Arial" w:cs="Arial"/>
        </w:rPr>
      </w:pPr>
      <w:r w:rsidRPr="004B7DF2">
        <w:rPr>
          <w:rFonts w:ascii="Arial" w:hAnsi="Arial" w:cs="Arial"/>
        </w:rPr>
        <w:t xml:space="preserve">Here are the key dates to keep in mind as the transition to </w:t>
      </w:r>
      <w:r w:rsidR="0AD11CA3" w:rsidRPr="004B7DF2">
        <w:rPr>
          <w:rFonts w:ascii="Arial" w:hAnsi="Arial" w:cs="Arial"/>
        </w:rPr>
        <w:t>HealthEquity</w:t>
      </w:r>
      <w:r w:rsidRPr="004B7DF2">
        <w:rPr>
          <w:rFonts w:ascii="Arial" w:hAnsi="Arial" w:cs="Arial"/>
        </w:rPr>
        <w:t xml:space="preserve"> approaches.</w:t>
      </w:r>
    </w:p>
    <w:p w14:paraId="5F5BC257" w14:textId="77777777" w:rsidR="003100EA" w:rsidRPr="004B7DF2" w:rsidRDefault="003100EA" w:rsidP="004B09F7">
      <w:pPr>
        <w:spacing w:line="280" w:lineRule="exact"/>
        <w:rPr>
          <w:rFonts w:ascii="Arial" w:hAnsi="Arial" w:cs="Arial"/>
        </w:rPr>
      </w:pPr>
    </w:p>
    <w:tbl>
      <w:tblPr>
        <w:tblW w:w="9859" w:type="dxa"/>
        <w:tblInd w:w="84" w:type="dxa"/>
        <w:tblLayout w:type="fixed"/>
        <w:tblCellMar>
          <w:left w:w="0" w:type="dxa"/>
          <w:right w:w="0" w:type="dxa"/>
        </w:tblCellMar>
        <w:tblLook w:val="01E0" w:firstRow="1" w:lastRow="1" w:firstColumn="1" w:lastColumn="1" w:noHBand="0" w:noVBand="0"/>
      </w:tblPr>
      <w:tblGrid>
        <w:gridCol w:w="3600"/>
        <w:gridCol w:w="6259"/>
      </w:tblGrid>
      <w:tr w:rsidR="003100EA" w:rsidRPr="004B7DF2" w14:paraId="72675674" w14:textId="77777777" w:rsidTr="00A646A4">
        <w:trPr>
          <w:trHeight w:hRule="exact" w:val="377"/>
        </w:trPr>
        <w:tc>
          <w:tcPr>
            <w:tcW w:w="36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5E3B781E" w14:textId="7765ED55" w:rsidR="003100EA" w:rsidRPr="004B7DF2" w:rsidRDefault="003100EA" w:rsidP="00D95FB5">
            <w:pPr>
              <w:pStyle w:val="TableParagraph"/>
              <w:spacing w:before="80" w:after="360"/>
              <w:ind w:firstLine="360"/>
              <w:rPr>
                <w:rFonts w:ascii="Arial" w:eastAsia="Calibri" w:hAnsi="Arial" w:cs="Arial"/>
                <w:color w:val="7030A0"/>
              </w:rPr>
            </w:pPr>
            <w:r w:rsidRPr="004B7DF2">
              <w:rPr>
                <w:rFonts w:ascii="Arial" w:hAnsi="Arial" w:cs="Arial"/>
                <w:b/>
                <w:color w:val="7030A0"/>
                <w:spacing w:val="-2"/>
              </w:rPr>
              <w:t>Important</w:t>
            </w:r>
            <w:r w:rsidRPr="004B7DF2">
              <w:rPr>
                <w:rFonts w:ascii="Arial" w:hAnsi="Arial" w:cs="Arial"/>
                <w:b/>
                <w:color w:val="7030A0"/>
                <w:spacing w:val="-19"/>
              </w:rPr>
              <w:t xml:space="preserve"> </w:t>
            </w:r>
            <w:r w:rsidRPr="004B7DF2">
              <w:rPr>
                <w:rFonts w:ascii="Arial" w:hAnsi="Arial" w:cs="Arial"/>
                <w:b/>
                <w:color w:val="7030A0"/>
                <w:spacing w:val="-1"/>
              </w:rPr>
              <w:t>Date</w:t>
            </w:r>
            <w:r w:rsidR="00D95FB5" w:rsidRPr="004B7DF2">
              <w:rPr>
                <w:rFonts w:ascii="Arial" w:hAnsi="Arial" w:cs="Arial"/>
                <w:b/>
                <w:color w:val="7030A0"/>
                <w:spacing w:val="-1"/>
              </w:rPr>
              <w:t>s</w:t>
            </w:r>
          </w:p>
        </w:tc>
        <w:tc>
          <w:tcPr>
            <w:tcW w:w="62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bottom"/>
          </w:tcPr>
          <w:p w14:paraId="2A7C020C" w14:textId="77777777" w:rsidR="003100EA" w:rsidRPr="004B7DF2" w:rsidRDefault="003100EA" w:rsidP="00EA2FD3">
            <w:pPr>
              <w:pStyle w:val="TableParagraph"/>
              <w:spacing w:before="80" w:after="360"/>
              <w:ind w:left="174"/>
              <w:rPr>
                <w:rFonts w:ascii="Arial" w:eastAsia="Calibri" w:hAnsi="Arial" w:cs="Arial"/>
                <w:color w:val="7030A0"/>
              </w:rPr>
            </w:pPr>
            <w:r w:rsidRPr="004B7DF2">
              <w:rPr>
                <w:rFonts w:ascii="Arial" w:hAnsi="Arial" w:cs="Arial"/>
                <w:b/>
                <w:color w:val="7030A0"/>
                <w:spacing w:val="-1"/>
              </w:rPr>
              <w:t>What</w:t>
            </w:r>
            <w:r w:rsidRPr="004B7DF2">
              <w:rPr>
                <w:rFonts w:ascii="Arial" w:hAnsi="Arial" w:cs="Arial"/>
                <w:b/>
                <w:color w:val="7030A0"/>
                <w:spacing w:val="-8"/>
              </w:rPr>
              <w:t xml:space="preserve"> </w:t>
            </w:r>
            <w:r w:rsidRPr="004B7DF2">
              <w:rPr>
                <w:rFonts w:ascii="Arial" w:hAnsi="Arial" w:cs="Arial"/>
                <w:b/>
                <w:color w:val="7030A0"/>
              </w:rPr>
              <w:t>to</w:t>
            </w:r>
            <w:r w:rsidRPr="004B7DF2">
              <w:rPr>
                <w:rFonts w:ascii="Arial" w:hAnsi="Arial" w:cs="Arial"/>
                <w:b/>
                <w:color w:val="7030A0"/>
                <w:spacing w:val="-9"/>
              </w:rPr>
              <w:t xml:space="preserve"> </w:t>
            </w:r>
            <w:r w:rsidRPr="004B7DF2">
              <w:rPr>
                <w:rFonts w:ascii="Arial" w:hAnsi="Arial" w:cs="Arial"/>
                <w:b/>
                <w:color w:val="7030A0"/>
                <w:spacing w:val="-1"/>
              </w:rPr>
              <w:t>expect</w:t>
            </w:r>
            <w:r w:rsidRPr="004B7DF2">
              <w:rPr>
                <w:rFonts w:ascii="Arial" w:hAnsi="Arial" w:cs="Arial"/>
                <w:b/>
                <w:color w:val="7030A0"/>
                <w:spacing w:val="-6"/>
              </w:rPr>
              <w:t xml:space="preserve"> </w:t>
            </w:r>
            <w:r w:rsidRPr="004B7DF2">
              <w:rPr>
                <w:rFonts w:ascii="Arial" w:hAnsi="Arial" w:cs="Arial"/>
                <w:b/>
                <w:color w:val="7030A0"/>
                <w:spacing w:val="-2"/>
              </w:rPr>
              <w:t>during</w:t>
            </w:r>
            <w:r w:rsidRPr="004B7DF2">
              <w:rPr>
                <w:rFonts w:ascii="Arial" w:hAnsi="Arial" w:cs="Arial"/>
                <w:b/>
                <w:color w:val="7030A0"/>
                <w:spacing w:val="-7"/>
              </w:rPr>
              <w:t xml:space="preserve"> </w:t>
            </w:r>
            <w:r w:rsidRPr="004B7DF2">
              <w:rPr>
                <w:rFonts w:ascii="Arial" w:hAnsi="Arial" w:cs="Arial"/>
                <w:b/>
                <w:color w:val="7030A0"/>
                <w:spacing w:val="-2"/>
              </w:rPr>
              <w:t>this</w:t>
            </w:r>
            <w:r w:rsidRPr="004B7DF2">
              <w:rPr>
                <w:rFonts w:ascii="Arial" w:hAnsi="Arial" w:cs="Arial"/>
                <w:b/>
                <w:color w:val="7030A0"/>
                <w:spacing w:val="-7"/>
              </w:rPr>
              <w:t xml:space="preserve"> </w:t>
            </w:r>
            <w:r w:rsidRPr="004B7DF2">
              <w:rPr>
                <w:rFonts w:ascii="Arial" w:hAnsi="Arial" w:cs="Arial"/>
                <w:b/>
                <w:color w:val="7030A0"/>
                <w:spacing w:val="-3"/>
              </w:rPr>
              <w:t>period</w:t>
            </w:r>
          </w:p>
        </w:tc>
      </w:tr>
      <w:tr w:rsidR="00A135D0" w:rsidRPr="004B7DF2" w14:paraId="28A10AD5" w14:textId="77777777" w:rsidTr="00A646A4">
        <w:trPr>
          <w:trHeight w:hRule="exact" w:val="987"/>
        </w:trPr>
        <w:tc>
          <w:tcPr>
            <w:tcW w:w="3600" w:type="dxa"/>
            <w:tcBorders>
              <w:top w:val="single" w:sz="6"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1D668731" w14:textId="77777777" w:rsidR="00A135D0" w:rsidRDefault="00A135D0" w:rsidP="00A135D0">
            <w:pPr>
              <w:pStyle w:val="TableParagraph"/>
              <w:spacing w:before="60" w:line="254" w:lineRule="auto"/>
              <w:jc w:val="center"/>
              <w:rPr>
                <w:rFonts w:ascii="Arial" w:hAnsi="Arial" w:cs="Arial"/>
                <w:spacing w:val="-1"/>
              </w:rPr>
            </w:pPr>
            <w:r>
              <w:rPr>
                <w:rFonts w:ascii="Arial" w:hAnsi="Arial" w:cs="Arial"/>
                <w:b/>
                <w:spacing w:val="-1"/>
              </w:rPr>
              <w:t>Order Launch Date</w:t>
            </w:r>
          </w:p>
          <w:p w14:paraId="404FF622" w14:textId="544E1726" w:rsidR="00A135D0" w:rsidRPr="004B7DF2" w:rsidRDefault="00862E0D" w:rsidP="00862E0D">
            <w:pPr>
              <w:pStyle w:val="TableParagraph"/>
              <w:jc w:val="center"/>
              <w:rPr>
                <w:rFonts w:ascii="Arial" w:eastAsia="Calibri" w:hAnsi="Arial" w:cs="Arial"/>
              </w:rPr>
            </w:pPr>
            <w:r>
              <w:rPr>
                <w:rFonts w:ascii="Arial" w:hAnsi="Arial" w:cs="Arial"/>
                <w:spacing w:val="-1"/>
              </w:rPr>
              <w:t>1</w:t>
            </w:r>
            <w:r w:rsidR="00A135D0">
              <w:rPr>
                <w:rFonts w:ascii="Arial" w:hAnsi="Arial" w:cs="Arial"/>
                <w:spacing w:val="-1"/>
              </w:rPr>
              <w:t>/</w:t>
            </w:r>
            <w:r>
              <w:rPr>
                <w:rFonts w:ascii="Arial" w:hAnsi="Arial" w:cs="Arial"/>
                <w:spacing w:val="-1"/>
              </w:rPr>
              <w:t>11</w:t>
            </w:r>
            <w:r w:rsidR="00A135D0">
              <w:rPr>
                <w:rFonts w:ascii="Arial" w:hAnsi="Arial" w:cs="Arial"/>
                <w:spacing w:val="-1"/>
              </w:rPr>
              <w:t>/2021</w:t>
            </w:r>
          </w:p>
        </w:tc>
        <w:tc>
          <w:tcPr>
            <w:tcW w:w="6259" w:type="dxa"/>
            <w:tcBorders>
              <w:top w:val="single" w:sz="6"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56A23A3D" w14:textId="59798D48" w:rsidR="00A135D0" w:rsidRPr="004B7DF2" w:rsidRDefault="00A135D0" w:rsidP="006A0E40">
            <w:pPr>
              <w:pStyle w:val="TableParagraph"/>
              <w:spacing w:before="80"/>
              <w:ind w:left="174"/>
              <w:rPr>
                <w:rFonts w:ascii="Arial" w:hAnsi="Arial" w:cs="Arial"/>
                <w:b/>
                <w:bCs/>
              </w:rPr>
            </w:pPr>
            <w:r>
              <w:rPr>
                <w:rFonts w:ascii="Arial" w:hAnsi="Arial" w:cs="Arial"/>
                <w:spacing w:val="-1"/>
              </w:rPr>
              <w:t>After receipt of your Welcome email from HealthEquity, you may then</w:t>
            </w:r>
            <w:r>
              <w:rPr>
                <w:rFonts w:ascii="Arial" w:hAnsi="Arial" w:cs="Arial"/>
                <w:spacing w:val="-13"/>
              </w:rPr>
              <w:t xml:space="preserve"> </w:t>
            </w:r>
            <w:r>
              <w:rPr>
                <w:rFonts w:ascii="Arial" w:hAnsi="Arial" w:cs="Arial"/>
                <w:spacing w:val="-1"/>
              </w:rPr>
              <w:t>register</w:t>
            </w:r>
            <w:r>
              <w:rPr>
                <w:rFonts w:ascii="Arial" w:hAnsi="Arial" w:cs="Arial"/>
                <w:spacing w:val="-12"/>
              </w:rPr>
              <w:t xml:space="preserve"> </w:t>
            </w:r>
            <w:r>
              <w:rPr>
                <w:rFonts w:ascii="Arial" w:hAnsi="Arial" w:cs="Arial"/>
                <w:spacing w:val="-1"/>
              </w:rPr>
              <w:t>and</w:t>
            </w:r>
            <w:r>
              <w:rPr>
                <w:rFonts w:ascii="Arial" w:hAnsi="Arial" w:cs="Arial"/>
                <w:spacing w:val="-12"/>
              </w:rPr>
              <w:t xml:space="preserve"> </w:t>
            </w:r>
            <w:r>
              <w:rPr>
                <w:rFonts w:ascii="Arial" w:hAnsi="Arial" w:cs="Arial"/>
                <w:spacing w:val="-1"/>
              </w:rPr>
              <w:t>place your order</w:t>
            </w:r>
            <w:r>
              <w:rPr>
                <w:rFonts w:ascii="Arial" w:hAnsi="Arial" w:cs="Arial"/>
                <w:spacing w:val="-11"/>
              </w:rPr>
              <w:t xml:space="preserve"> </w:t>
            </w:r>
            <w:r>
              <w:rPr>
                <w:rFonts w:ascii="Arial" w:hAnsi="Arial" w:cs="Arial"/>
                <w:spacing w:val="-2"/>
              </w:rPr>
              <w:t xml:space="preserve">for the </w:t>
            </w:r>
            <w:r w:rsidR="006A0E40">
              <w:rPr>
                <w:rFonts w:ascii="Arial" w:hAnsi="Arial" w:cs="Arial"/>
                <w:spacing w:val="-2"/>
              </w:rPr>
              <w:t xml:space="preserve">March </w:t>
            </w:r>
            <w:r>
              <w:rPr>
                <w:rFonts w:ascii="Arial" w:hAnsi="Arial" w:cs="Arial"/>
                <w:spacing w:val="-2"/>
              </w:rPr>
              <w:t>2021</w:t>
            </w:r>
            <w:r>
              <w:rPr>
                <w:rFonts w:ascii="Arial" w:hAnsi="Arial" w:cs="Arial"/>
                <w:spacing w:val="-13"/>
                <w:shd w:val="clear" w:color="auto" w:fill="FFFF00"/>
              </w:rPr>
              <w:t xml:space="preserve"> </w:t>
            </w:r>
            <w:r>
              <w:rPr>
                <w:rFonts w:ascii="Arial" w:hAnsi="Arial" w:cs="Arial"/>
                <w:spacing w:val="-1"/>
              </w:rPr>
              <w:t xml:space="preserve">benefit month online </w:t>
            </w:r>
            <w:r>
              <w:rPr>
                <w:rFonts w:ascii="Arial" w:hAnsi="Arial" w:cs="Arial"/>
              </w:rPr>
              <w:t xml:space="preserve">at </w:t>
            </w:r>
            <w:hyperlink r:id="rId13" w:history="1">
              <w:r>
                <w:rPr>
                  <w:rStyle w:val="Hyperlink"/>
                  <w:rFonts w:ascii="Arial" w:hAnsi="Arial" w:cs="Arial"/>
                </w:rPr>
                <w:t>healthequity.com/</w:t>
              </w:r>
              <w:proofErr w:type="spellStart"/>
              <w:r>
                <w:rPr>
                  <w:rStyle w:val="Hyperlink"/>
                  <w:rFonts w:ascii="Arial" w:hAnsi="Arial" w:cs="Arial"/>
                </w:rPr>
                <w:t>wageworks</w:t>
              </w:r>
              <w:proofErr w:type="spellEnd"/>
            </w:hyperlink>
          </w:p>
        </w:tc>
      </w:tr>
      <w:tr w:rsidR="00A135D0" w:rsidRPr="004B7DF2" w14:paraId="4FE8523D" w14:textId="77777777" w:rsidTr="00A646A4">
        <w:trPr>
          <w:trHeight w:hRule="exact" w:val="984"/>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7EEC4616" w14:textId="77777777" w:rsidR="00A135D0" w:rsidRDefault="00A135D0" w:rsidP="00A135D0">
            <w:pPr>
              <w:pStyle w:val="TableParagraph"/>
              <w:spacing w:before="100" w:line="254" w:lineRule="auto"/>
              <w:jc w:val="center"/>
              <w:rPr>
                <w:rFonts w:ascii="Arial" w:eastAsia="Calibri" w:hAnsi="Arial" w:cs="Arial"/>
                <w:b/>
              </w:rPr>
            </w:pPr>
            <w:r>
              <w:rPr>
                <w:rFonts w:ascii="Arial" w:eastAsia="Calibri" w:hAnsi="Arial" w:cs="Arial"/>
                <w:b/>
              </w:rPr>
              <w:t>Ordering Window Cut Off Date</w:t>
            </w:r>
          </w:p>
          <w:p w14:paraId="5C1F926B" w14:textId="257874D4" w:rsidR="00A135D0" w:rsidRPr="004B7DF2" w:rsidRDefault="006A0E40" w:rsidP="00A135D0">
            <w:pPr>
              <w:pStyle w:val="TableParagraph"/>
              <w:jc w:val="center"/>
              <w:rPr>
                <w:rFonts w:ascii="Arial" w:eastAsia="Calibri" w:hAnsi="Arial" w:cs="Arial"/>
              </w:rPr>
            </w:pPr>
            <w:r>
              <w:rPr>
                <w:rFonts w:ascii="Arial" w:hAnsi="Arial" w:cs="Arial"/>
                <w:spacing w:val="-1"/>
              </w:rPr>
              <w:t>2</w:t>
            </w:r>
            <w:r w:rsidR="00A135D0">
              <w:rPr>
                <w:rFonts w:ascii="Arial" w:hAnsi="Arial" w:cs="Arial"/>
                <w:spacing w:val="-1"/>
              </w:rPr>
              <w:t>/10/21</w:t>
            </w:r>
          </w:p>
        </w:tc>
        <w:tc>
          <w:tcPr>
            <w:tcW w:w="6259" w:type="dxa"/>
            <w:tcBorders>
              <w:top w:val="single" w:sz="5" w:space="0" w:color="000000" w:themeColor="text1"/>
              <w:left w:val="single" w:sz="5" w:space="0" w:color="000000" w:themeColor="text1"/>
              <w:bottom w:val="single" w:sz="7" w:space="0" w:color="000000" w:themeColor="text1"/>
              <w:right w:val="single" w:sz="5" w:space="0" w:color="000000" w:themeColor="text1"/>
            </w:tcBorders>
            <w:shd w:val="clear" w:color="auto" w:fill="auto"/>
          </w:tcPr>
          <w:p w14:paraId="4240ED9C" w14:textId="7798184F" w:rsidR="00A135D0" w:rsidRPr="004B7DF2" w:rsidRDefault="00A135D0" w:rsidP="00A135D0">
            <w:pPr>
              <w:pStyle w:val="TableParagraph"/>
              <w:spacing w:before="115"/>
              <w:ind w:left="174" w:right="376"/>
              <w:rPr>
                <w:rFonts w:ascii="Arial" w:eastAsia="Calibri" w:hAnsi="Arial" w:cs="Arial"/>
              </w:rPr>
            </w:pPr>
            <w:r>
              <w:rPr>
                <w:rFonts w:ascii="Arial" w:hAnsi="Arial" w:cs="Arial"/>
                <w:spacing w:val="-1"/>
              </w:rPr>
              <w:t>Initial</w:t>
            </w:r>
            <w:r>
              <w:rPr>
                <w:rFonts w:ascii="Arial" w:hAnsi="Arial" w:cs="Arial"/>
                <w:spacing w:val="-13"/>
              </w:rPr>
              <w:t xml:space="preserve"> </w:t>
            </w:r>
            <w:r>
              <w:rPr>
                <w:rFonts w:ascii="Arial" w:hAnsi="Arial" w:cs="Arial"/>
                <w:spacing w:val="-2"/>
              </w:rPr>
              <w:t>ordering window cut-off</w:t>
            </w:r>
            <w:r>
              <w:rPr>
                <w:rFonts w:ascii="Arial" w:hAnsi="Arial" w:cs="Arial"/>
                <w:spacing w:val="-13"/>
              </w:rPr>
              <w:t xml:space="preserve"> date </w:t>
            </w:r>
            <w:r>
              <w:rPr>
                <w:rFonts w:ascii="Arial" w:hAnsi="Arial" w:cs="Arial"/>
                <w:spacing w:val="-1"/>
              </w:rPr>
              <w:t>for</w:t>
            </w:r>
            <w:r>
              <w:rPr>
                <w:rFonts w:ascii="Arial" w:hAnsi="Arial" w:cs="Arial"/>
                <w:spacing w:val="-13"/>
              </w:rPr>
              <w:t xml:space="preserve"> </w:t>
            </w:r>
            <w:r>
              <w:rPr>
                <w:rFonts w:ascii="Arial" w:hAnsi="Arial" w:cs="Arial"/>
              </w:rPr>
              <w:t>the</w:t>
            </w:r>
            <w:r>
              <w:rPr>
                <w:rFonts w:ascii="Arial" w:hAnsi="Arial" w:cs="Arial"/>
                <w:spacing w:val="-12"/>
              </w:rPr>
              <w:t xml:space="preserve"> </w:t>
            </w:r>
            <w:r>
              <w:rPr>
                <w:rFonts w:ascii="Arial" w:hAnsi="Arial" w:cs="Arial"/>
                <w:spacing w:val="-1"/>
              </w:rPr>
              <w:t>HealthEquity</w:t>
            </w:r>
            <w:r>
              <w:rPr>
                <w:rFonts w:ascii="Arial" w:hAnsi="Arial" w:cs="Arial"/>
                <w:spacing w:val="-12"/>
              </w:rPr>
              <w:t xml:space="preserve"> </w:t>
            </w:r>
            <w:r>
              <w:rPr>
                <w:rFonts w:ascii="Arial" w:hAnsi="Arial" w:cs="Arial"/>
                <w:spacing w:val="-1"/>
              </w:rPr>
              <w:t>Commuter</w:t>
            </w:r>
            <w:r>
              <w:rPr>
                <w:rFonts w:ascii="Arial" w:hAnsi="Arial" w:cs="Arial"/>
                <w:spacing w:val="-13"/>
              </w:rPr>
              <w:t xml:space="preserve"> </w:t>
            </w:r>
            <w:r>
              <w:rPr>
                <w:rFonts w:ascii="Arial" w:hAnsi="Arial" w:cs="Arial"/>
                <w:spacing w:val="-1"/>
              </w:rPr>
              <w:t>benefit</w:t>
            </w:r>
            <w:r>
              <w:rPr>
                <w:rFonts w:ascii="Arial" w:hAnsi="Arial" w:cs="Arial"/>
                <w:spacing w:val="-13"/>
              </w:rPr>
              <w:t xml:space="preserve"> </w:t>
            </w:r>
            <w:r>
              <w:rPr>
                <w:rFonts w:ascii="Arial" w:hAnsi="Arial" w:cs="Arial"/>
                <w:spacing w:val="-1"/>
              </w:rPr>
              <w:t>program;</w:t>
            </w:r>
            <w:r>
              <w:rPr>
                <w:rFonts w:ascii="Arial" w:hAnsi="Arial" w:cs="Arial"/>
                <w:spacing w:val="-14"/>
              </w:rPr>
              <w:t xml:space="preserve"> </w:t>
            </w:r>
            <w:r>
              <w:rPr>
                <w:rFonts w:ascii="Arial" w:hAnsi="Arial" w:cs="Arial"/>
                <w:spacing w:val="-1"/>
              </w:rPr>
              <w:t>the window to place your order closes</w:t>
            </w:r>
            <w:r>
              <w:rPr>
                <w:rFonts w:ascii="Arial" w:hAnsi="Arial" w:cs="Arial"/>
                <w:spacing w:val="-13"/>
              </w:rPr>
              <w:t xml:space="preserve"> </w:t>
            </w:r>
            <w:r>
              <w:rPr>
                <w:rFonts w:ascii="Arial" w:hAnsi="Arial" w:cs="Arial"/>
              </w:rPr>
              <w:t>at</w:t>
            </w:r>
            <w:r>
              <w:rPr>
                <w:rFonts w:ascii="Arial" w:hAnsi="Arial" w:cs="Arial"/>
                <w:spacing w:val="-9"/>
              </w:rPr>
              <w:t xml:space="preserve"> </w:t>
            </w:r>
            <w:r>
              <w:rPr>
                <w:rFonts w:ascii="Arial" w:hAnsi="Arial" w:cs="Arial"/>
                <w:spacing w:val="-2"/>
              </w:rPr>
              <w:t>11:59 pm</w:t>
            </w:r>
            <w:r>
              <w:rPr>
                <w:rFonts w:ascii="Arial" w:hAnsi="Arial" w:cs="Arial"/>
                <w:spacing w:val="-14"/>
              </w:rPr>
              <w:t xml:space="preserve"> </w:t>
            </w:r>
            <w:r>
              <w:rPr>
                <w:rFonts w:ascii="Arial" w:hAnsi="Arial" w:cs="Arial"/>
                <w:spacing w:val="-1"/>
              </w:rPr>
              <w:t>EST.</w:t>
            </w:r>
          </w:p>
        </w:tc>
      </w:tr>
      <w:tr w:rsidR="00A135D0" w:rsidRPr="004B7DF2" w14:paraId="5FCBE45F" w14:textId="77777777" w:rsidTr="00A646A4">
        <w:trPr>
          <w:trHeight w:hRule="exact" w:val="1025"/>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3A3BCFC1" w14:textId="77777777" w:rsidR="00A135D0" w:rsidRDefault="00A135D0" w:rsidP="00A135D0">
            <w:pPr>
              <w:pStyle w:val="TableParagraph"/>
              <w:spacing w:before="80" w:line="254" w:lineRule="auto"/>
              <w:jc w:val="center"/>
              <w:rPr>
                <w:rFonts w:ascii="Arial" w:eastAsia="Calibri" w:hAnsi="Arial" w:cs="Arial"/>
                <w:b/>
                <w:spacing w:val="-1"/>
              </w:rPr>
            </w:pPr>
            <w:r>
              <w:rPr>
                <w:rFonts w:ascii="Arial" w:eastAsia="Calibri" w:hAnsi="Arial" w:cs="Arial"/>
                <w:b/>
                <w:spacing w:val="-1"/>
              </w:rPr>
              <w:t>Orders are Processed and Fulfilled</w:t>
            </w:r>
          </w:p>
          <w:p w14:paraId="23F5CD97" w14:textId="0A200BB3" w:rsidR="00A135D0" w:rsidRPr="004B7DF2" w:rsidRDefault="006A0E40" w:rsidP="006A0E40">
            <w:pPr>
              <w:pStyle w:val="TableParagraph"/>
              <w:jc w:val="center"/>
              <w:rPr>
                <w:rFonts w:ascii="Arial" w:eastAsia="Calibri" w:hAnsi="Arial" w:cs="Arial"/>
              </w:rPr>
            </w:pPr>
            <w:r>
              <w:rPr>
                <w:rFonts w:ascii="Arial" w:eastAsia="Calibri" w:hAnsi="Arial" w:cs="Arial"/>
                <w:spacing w:val="-1"/>
              </w:rPr>
              <w:t>2</w:t>
            </w:r>
            <w:r w:rsidR="00A135D0">
              <w:rPr>
                <w:rFonts w:ascii="Arial" w:eastAsia="Calibri" w:hAnsi="Arial" w:cs="Arial"/>
                <w:spacing w:val="-1"/>
              </w:rPr>
              <w:t xml:space="preserve">/20/21 – </w:t>
            </w:r>
            <w:r>
              <w:rPr>
                <w:rFonts w:ascii="Arial" w:eastAsia="Calibri" w:hAnsi="Arial" w:cs="Arial"/>
                <w:spacing w:val="-1"/>
              </w:rPr>
              <w:t>2</w:t>
            </w:r>
            <w:r w:rsidR="00A135D0">
              <w:rPr>
                <w:rFonts w:ascii="Arial" w:eastAsia="Calibri" w:hAnsi="Arial" w:cs="Arial"/>
                <w:spacing w:val="-1"/>
              </w:rPr>
              <w:t>/</w:t>
            </w:r>
            <w:r>
              <w:rPr>
                <w:rFonts w:ascii="Arial" w:eastAsia="Calibri" w:hAnsi="Arial" w:cs="Arial"/>
                <w:spacing w:val="-1"/>
              </w:rPr>
              <w:t>28</w:t>
            </w:r>
            <w:r w:rsidR="00A135D0">
              <w:rPr>
                <w:rFonts w:ascii="Arial" w:eastAsia="Calibri" w:hAnsi="Arial" w:cs="Arial"/>
                <w:spacing w:val="-1"/>
              </w:rPr>
              <w:t>/2021</w:t>
            </w:r>
          </w:p>
        </w:tc>
        <w:tc>
          <w:tcPr>
            <w:tcW w:w="6259" w:type="dxa"/>
            <w:tcBorders>
              <w:top w:val="single" w:sz="7"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27DCE1B7" w14:textId="6E2B9BB5" w:rsidR="00A135D0" w:rsidRPr="004B7DF2" w:rsidRDefault="00A135D0" w:rsidP="00A135D0">
            <w:pPr>
              <w:pStyle w:val="TableParagraph"/>
              <w:spacing w:before="115"/>
              <w:ind w:left="174"/>
              <w:rPr>
                <w:rFonts w:ascii="Arial" w:eastAsia="Calibri" w:hAnsi="Arial" w:cs="Arial"/>
              </w:rPr>
            </w:pPr>
            <w:r>
              <w:rPr>
                <w:rFonts w:ascii="Arial" w:hAnsi="Arial" w:cs="Arial"/>
                <w:spacing w:val="-1"/>
              </w:rPr>
              <w:t>HealthEquity</w:t>
            </w:r>
            <w:r>
              <w:rPr>
                <w:rFonts w:ascii="Arial" w:hAnsi="Arial" w:cs="Arial"/>
                <w:spacing w:val="-15"/>
              </w:rPr>
              <w:t xml:space="preserve"> </w:t>
            </w:r>
            <w:r>
              <w:rPr>
                <w:rFonts w:ascii="Arial" w:hAnsi="Arial" w:cs="Arial"/>
                <w:spacing w:val="-1"/>
              </w:rPr>
              <w:t>benefit</w:t>
            </w:r>
            <w:r>
              <w:rPr>
                <w:rFonts w:ascii="Arial" w:hAnsi="Arial" w:cs="Arial"/>
                <w:spacing w:val="-13"/>
              </w:rPr>
              <w:t xml:space="preserve"> </w:t>
            </w:r>
            <w:r>
              <w:rPr>
                <w:rFonts w:ascii="Arial" w:hAnsi="Arial" w:cs="Arial"/>
                <w:spacing w:val="-1"/>
              </w:rPr>
              <w:t>passes</w:t>
            </w:r>
            <w:r>
              <w:rPr>
                <w:rFonts w:ascii="Arial" w:hAnsi="Arial" w:cs="Arial"/>
                <w:spacing w:val="-14"/>
              </w:rPr>
              <w:t xml:space="preserve"> </w:t>
            </w:r>
            <w:r>
              <w:rPr>
                <w:rFonts w:ascii="Arial" w:hAnsi="Arial" w:cs="Arial"/>
              </w:rPr>
              <w:t>and</w:t>
            </w:r>
            <w:r>
              <w:rPr>
                <w:rFonts w:ascii="Arial" w:hAnsi="Arial" w:cs="Arial"/>
                <w:spacing w:val="-11"/>
              </w:rPr>
              <w:t xml:space="preserve"> </w:t>
            </w:r>
            <w:r>
              <w:rPr>
                <w:rFonts w:ascii="Arial" w:hAnsi="Arial" w:cs="Arial"/>
                <w:spacing w:val="-1"/>
              </w:rPr>
              <w:t>card</w:t>
            </w:r>
            <w:r>
              <w:rPr>
                <w:rFonts w:ascii="Arial" w:hAnsi="Arial" w:cs="Arial"/>
                <w:spacing w:val="-13"/>
              </w:rPr>
              <w:t xml:space="preserve"> </w:t>
            </w:r>
            <w:r>
              <w:rPr>
                <w:rFonts w:ascii="Arial" w:hAnsi="Arial" w:cs="Arial"/>
                <w:spacing w:val="-2"/>
              </w:rPr>
              <w:t>requests are</w:t>
            </w:r>
            <w:r>
              <w:rPr>
                <w:rFonts w:ascii="Arial" w:hAnsi="Arial" w:cs="Arial"/>
                <w:spacing w:val="-14"/>
              </w:rPr>
              <w:t xml:space="preserve"> </w:t>
            </w:r>
            <w:r>
              <w:rPr>
                <w:rFonts w:ascii="Arial" w:hAnsi="Arial" w:cs="Arial"/>
                <w:spacing w:val="-2"/>
              </w:rPr>
              <w:t>fulfilled.</w:t>
            </w:r>
          </w:p>
        </w:tc>
      </w:tr>
      <w:tr w:rsidR="00A135D0" w:rsidRPr="004B7DF2" w14:paraId="7CFD8F3F" w14:textId="77777777" w:rsidTr="00A646A4">
        <w:trPr>
          <w:trHeight w:hRule="exact" w:val="1065"/>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1A0159AE" w14:textId="77777777" w:rsidR="00A135D0" w:rsidRDefault="00A135D0" w:rsidP="00A135D0">
            <w:pPr>
              <w:pStyle w:val="TableParagraph"/>
              <w:spacing w:before="80" w:line="252" w:lineRule="auto"/>
              <w:jc w:val="center"/>
              <w:rPr>
                <w:rFonts w:ascii="Arial" w:eastAsia="Calibri" w:hAnsi="Arial" w:cs="Arial"/>
                <w:b/>
              </w:rPr>
            </w:pPr>
            <w:r>
              <w:rPr>
                <w:rFonts w:ascii="Arial" w:eastAsia="Calibri" w:hAnsi="Arial" w:cs="Arial"/>
                <w:b/>
              </w:rPr>
              <w:t>Last Benefit Month with Take Care by WageWorks</w:t>
            </w:r>
          </w:p>
          <w:p w14:paraId="40DA237B" w14:textId="1E24F82E" w:rsidR="00A135D0" w:rsidRDefault="006A0E40" w:rsidP="00A135D0">
            <w:pPr>
              <w:pStyle w:val="TableParagraph"/>
              <w:spacing w:before="80" w:line="254" w:lineRule="auto"/>
              <w:jc w:val="center"/>
              <w:rPr>
                <w:rFonts w:ascii="Arial" w:eastAsia="Calibri" w:hAnsi="Arial" w:cs="Arial"/>
              </w:rPr>
            </w:pPr>
            <w:r>
              <w:rPr>
                <w:rFonts w:ascii="Arial" w:hAnsi="Arial" w:cs="Arial"/>
                <w:spacing w:val="-1"/>
              </w:rPr>
              <w:t>2</w:t>
            </w:r>
            <w:r w:rsidR="00A135D0">
              <w:rPr>
                <w:rFonts w:ascii="Arial" w:hAnsi="Arial" w:cs="Arial"/>
                <w:spacing w:val="-1"/>
              </w:rPr>
              <w:t>/</w:t>
            </w:r>
            <w:r>
              <w:rPr>
                <w:rFonts w:ascii="Arial" w:hAnsi="Arial" w:cs="Arial"/>
                <w:spacing w:val="-1"/>
              </w:rPr>
              <w:t>28</w:t>
            </w:r>
            <w:r w:rsidR="00A135D0">
              <w:rPr>
                <w:rFonts w:ascii="Arial" w:hAnsi="Arial" w:cs="Arial"/>
                <w:spacing w:val="-1"/>
              </w:rPr>
              <w:t>/2021</w:t>
            </w:r>
          </w:p>
          <w:p w14:paraId="0B8FF32A" w14:textId="77777777" w:rsidR="00A135D0" w:rsidRDefault="00A135D0" w:rsidP="00A135D0">
            <w:pPr>
              <w:spacing w:line="254" w:lineRule="auto"/>
              <w:rPr>
                <w:rFonts w:ascii="Arial" w:eastAsia="Arial" w:hAnsi="Arial" w:cs="Arial"/>
              </w:rPr>
            </w:pPr>
          </w:p>
          <w:p w14:paraId="2C703EB1" w14:textId="77777777" w:rsidR="00A135D0" w:rsidRDefault="00A135D0" w:rsidP="00A135D0">
            <w:pPr>
              <w:spacing w:line="254" w:lineRule="auto"/>
            </w:pPr>
          </w:p>
          <w:p w14:paraId="29425069" w14:textId="0AB8E868" w:rsidR="00A135D0" w:rsidRPr="004B7DF2" w:rsidRDefault="00A135D0" w:rsidP="00A135D0">
            <w:pPr>
              <w:rPr>
                <w:rFonts w:ascii="Arial" w:hAnsi="Arial" w:cs="Arial"/>
              </w:rPr>
            </w:pPr>
          </w:p>
        </w:tc>
        <w:tc>
          <w:tcPr>
            <w:tcW w:w="625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5A39F875" w14:textId="52E037C3" w:rsidR="00A135D0" w:rsidRPr="004B7DF2" w:rsidRDefault="00A135D0" w:rsidP="00A135D0">
            <w:pPr>
              <w:pStyle w:val="TableParagraph"/>
              <w:spacing w:before="116"/>
              <w:ind w:left="174"/>
              <w:rPr>
                <w:rFonts w:ascii="Arial" w:eastAsia="Calibri" w:hAnsi="Arial" w:cs="Arial"/>
              </w:rPr>
            </w:pPr>
            <w:r>
              <w:rPr>
                <w:rFonts w:ascii="Arial" w:hAnsi="Arial" w:cs="Arial"/>
                <w:spacing w:val="-1"/>
              </w:rPr>
              <w:t>Final</w:t>
            </w:r>
            <w:r>
              <w:rPr>
                <w:rFonts w:ascii="Arial" w:hAnsi="Arial" w:cs="Arial"/>
                <w:spacing w:val="-13"/>
              </w:rPr>
              <w:t xml:space="preserve"> </w:t>
            </w:r>
            <w:r>
              <w:rPr>
                <w:rFonts w:ascii="Arial" w:hAnsi="Arial" w:cs="Arial"/>
              </w:rPr>
              <w:t>date</w:t>
            </w:r>
            <w:r>
              <w:rPr>
                <w:rFonts w:ascii="Arial" w:hAnsi="Arial" w:cs="Arial"/>
                <w:spacing w:val="-13"/>
              </w:rPr>
              <w:t xml:space="preserve"> </w:t>
            </w:r>
            <w:r>
              <w:rPr>
                <w:rFonts w:ascii="Arial" w:hAnsi="Arial" w:cs="Arial"/>
              </w:rPr>
              <w:t>to</w:t>
            </w:r>
            <w:r>
              <w:rPr>
                <w:rFonts w:ascii="Arial" w:hAnsi="Arial" w:cs="Arial"/>
                <w:spacing w:val="-12"/>
              </w:rPr>
              <w:t xml:space="preserve"> </w:t>
            </w:r>
            <w:r>
              <w:rPr>
                <w:rFonts w:ascii="Arial" w:hAnsi="Arial" w:cs="Arial"/>
                <w:spacing w:val="-1"/>
              </w:rPr>
              <w:t>spend down</w:t>
            </w:r>
            <w:r>
              <w:rPr>
                <w:rFonts w:ascii="Arial" w:hAnsi="Arial" w:cs="Arial"/>
                <w:spacing w:val="-10"/>
              </w:rPr>
              <w:t xml:space="preserve"> </w:t>
            </w:r>
            <w:r>
              <w:rPr>
                <w:rFonts w:ascii="Arial" w:hAnsi="Arial" w:cs="Arial"/>
                <w:spacing w:val="-1"/>
              </w:rPr>
              <w:t>cards</w:t>
            </w:r>
            <w:r>
              <w:rPr>
                <w:rFonts w:ascii="Arial" w:hAnsi="Arial" w:cs="Arial"/>
                <w:spacing w:val="-14"/>
              </w:rPr>
              <w:t xml:space="preserve"> </w:t>
            </w:r>
            <w:r>
              <w:rPr>
                <w:rFonts w:ascii="Arial" w:hAnsi="Arial" w:cs="Arial"/>
              </w:rPr>
              <w:t>or</w:t>
            </w:r>
            <w:r>
              <w:rPr>
                <w:rFonts w:ascii="Arial" w:hAnsi="Arial" w:cs="Arial"/>
                <w:spacing w:val="-10"/>
              </w:rPr>
              <w:t xml:space="preserve"> </w:t>
            </w:r>
            <w:r>
              <w:rPr>
                <w:rFonts w:ascii="Arial" w:hAnsi="Arial" w:cs="Arial"/>
                <w:spacing w:val="-1"/>
              </w:rPr>
              <w:t>submit</w:t>
            </w:r>
            <w:r>
              <w:rPr>
                <w:rFonts w:ascii="Arial" w:hAnsi="Arial" w:cs="Arial"/>
                <w:spacing w:val="-13"/>
              </w:rPr>
              <w:t xml:space="preserve"> </w:t>
            </w:r>
            <w:r>
              <w:rPr>
                <w:rFonts w:ascii="Arial" w:hAnsi="Arial" w:cs="Arial"/>
                <w:spacing w:val="-1"/>
              </w:rPr>
              <w:t>claims</w:t>
            </w:r>
            <w:r>
              <w:rPr>
                <w:rFonts w:ascii="Arial" w:hAnsi="Arial" w:cs="Arial"/>
                <w:spacing w:val="-11"/>
              </w:rPr>
              <w:t xml:space="preserve"> </w:t>
            </w:r>
            <w:r>
              <w:rPr>
                <w:rFonts w:ascii="Arial" w:hAnsi="Arial" w:cs="Arial"/>
                <w:spacing w:val="-1"/>
              </w:rPr>
              <w:t>for</w:t>
            </w:r>
            <w:r>
              <w:rPr>
                <w:rFonts w:ascii="Arial" w:hAnsi="Arial" w:cs="Arial"/>
                <w:spacing w:val="-12"/>
              </w:rPr>
              <w:t xml:space="preserve"> </w:t>
            </w:r>
            <w:r>
              <w:rPr>
                <w:rFonts w:ascii="Arial" w:hAnsi="Arial" w:cs="Arial"/>
                <w:spacing w:val="-1"/>
              </w:rPr>
              <w:t>reimbursement</w:t>
            </w:r>
            <w:r>
              <w:rPr>
                <w:rFonts w:ascii="Arial" w:hAnsi="Arial" w:cs="Arial"/>
                <w:spacing w:val="-10"/>
              </w:rPr>
              <w:t xml:space="preserve"> </w:t>
            </w:r>
            <w:r>
              <w:rPr>
                <w:rFonts w:ascii="Arial" w:hAnsi="Arial" w:cs="Arial"/>
                <w:spacing w:val="-1"/>
              </w:rPr>
              <w:t>on the current platform.</w:t>
            </w:r>
          </w:p>
        </w:tc>
      </w:tr>
      <w:tr w:rsidR="00A135D0" w:rsidRPr="004B7DF2" w14:paraId="060FBA63" w14:textId="77777777" w:rsidTr="00A646A4">
        <w:trPr>
          <w:trHeight w:hRule="exact" w:val="984"/>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5A7CCC7F" w14:textId="77777777" w:rsidR="00A135D0" w:rsidRDefault="00A135D0" w:rsidP="00A135D0">
            <w:pPr>
              <w:pStyle w:val="TableParagraph"/>
              <w:spacing w:before="80" w:line="241" w:lineRule="exact"/>
              <w:jc w:val="center"/>
              <w:rPr>
                <w:rFonts w:ascii="Arial" w:hAnsi="Arial" w:cs="Arial"/>
                <w:b/>
                <w:bCs/>
                <w:spacing w:val="-1"/>
              </w:rPr>
            </w:pPr>
            <w:r>
              <w:rPr>
                <w:rFonts w:ascii="Arial" w:hAnsi="Arial" w:cs="Arial"/>
                <w:b/>
                <w:bCs/>
                <w:spacing w:val="-1"/>
              </w:rPr>
              <w:t>First Benefit Month with HealthEquity</w:t>
            </w:r>
          </w:p>
          <w:p w14:paraId="4A91FB8A" w14:textId="5B1CCDDD" w:rsidR="00A135D0" w:rsidRPr="004B7DF2" w:rsidRDefault="006A0E40" w:rsidP="00A135D0">
            <w:pPr>
              <w:pStyle w:val="TableParagraph"/>
              <w:spacing w:line="241" w:lineRule="exact"/>
              <w:jc w:val="center"/>
              <w:rPr>
                <w:rFonts w:ascii="Arial" w:eastAsia="Calibri" w:hAnsi="Arial" w:cs="Arial"/>
              </w:rPr>
            </w:pPr>
            <w:r>
              <w:rPr>
                <w:rFonts w:ascii="Arial" w:hAnsi="Arial" w:cs="Arial"/>
                <w:spacing w:val="-1"/>
              </w:rPr>
              <w:t>3</w:t>
            </w:r>
            <w:r w:rsidR="00A135D0">
              <w:rPr>
                <w:rFonts w:ascii="Arial" w:hAnsi="Arial" w:cs="Arial"/>
                <w:spacing w:val="-1"/>
              </w:rPr>
              <w:t>/1/2021</w:t>
            </w:r>
          </w:p>
        </w:tc>
        <w:tc>
          <w:tcPr>
            <w:tcW w:w="625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5D6BA7C3" w14:textId="7D2FD4F2" w:rsidR="00A135D0" w:rsidRPr="004B7DF2" w:rsidRDefault="00A135D0" w:rsidP="00A135D0">
            <w:pPr>
              <w:pStyle w:val="TableParagraph"/>
              <w:spacing w:before="121" w:line="241" w:lineRule="exact"/>
              <w:ind w:left="174"/>
              <w:rPr>
                <w:rFonts w:ascii="Arial" w:eastAsia="Calibri" w:hAnsi="Arial" w:cs="Arial"/>
              </w:rPr>
            </w:pPr>
            <w:r>
              <w:rPr>
                <w:rFonts w:ascii="Arial" w:hAnsi="Arial" w:cs="Arial"/>
                <w:spacing w:val="-1"/>
              </w:rPr>
              <w:t>First</w:t>
            </w:r>
            <w:r>
              <w:rPr>
                <w:rFonts w:ascii="Arial" w:hAnsi="Arial" w:cs="Arial"/>
                <w:spacing w:val="-16"/>
              </w:rPr>
              <w:t xml:space="preserve"> </w:t>
            </w:r>
            <w:r>
              <w:rPr>
                <w:rFonts w:ascii="Arial" w:hAnsi="Arial" w:cs="Arial"/>
                <w:spacing w:val="-1"/>
              </w:rPr>
              <w:t>benefit</w:t>
            </w:r>
            <w:r>
              <w:rPr>
                <w:rFonts w:ascii="Arial" w:hAnsi="Arial" w:cs="Arial"/>
                <w:spacing w:val="-14"/>
              </w:rPr>
              <w:t xml:space="preserve"> </w:t>
            </w:r>
            <w:r>
              <w:rPr>
                <w:rFonts w:ascii="Arial" w:hAnsi="Arial" w:cs="Arial"/>
                <w:spacing w:val="-2"/>
              </w:rPr>
              <w:t>month</w:t>
            </w:r>
            <w:r>
              <w:rPr>
                <w:rFonts w:ascii="Arial" w:hAnsi="Arial" w:cs="Arial"/>
                <w:spacing w:val="-14"/>
              </w:rPr>
              <w:t xml:space="preserve"> </w:t>
            </w:r>
            <w:r>
              <w:rPr>
                <w:rFonts w:ascii="Arial" w:hAnsi="Arial" w:cs="Arial"/>
                <w:spacing w:val="-2"/>
              </w:rPr>
              <w:t>with</w:t>
            </w:r>
            <w:r>
              <w:rPr>
                <w:rFonts w:ascii="Arial" w:hAnsi="Arial" w:cs="Arial"/>
                <w:spacing w:val="-13"/>
              </w:rPr>
              <w:t xml:space="preserve"> </w:t>
            </w:r>
            <w:r>
              <w:rPr>
                <w:rFonts w:ascii="Arial" w:hAnsi="Arial" w:cs="Arial"/>
                <w:spacing w:val="-1"/>
              </w:rPr>
              <w:t>HealthEquity on new platform.</w:t>
            </w:r>
          </w:p>
        </w:tc>
      </w:tr>
    </w:tbl>
    <w:p w14:paraId="246E1393" w14:textId="77777777" w:rsidR="003100EA" w:rsidRPr="003100EA" w:rsidRDefault="003100EA" w:rsidP="004B09F7">
      <w:pPr>
        <w:spacing w:line="280" w:lineRule="exact"/>
        <w:rPr>
          <w:rFonts w:cstheme="minorHAnsi"/>
          <w:sz w:val="21"/>
          <w:szCs w:val="21"/>
        </w:rPr>
      </w:pPr>
    </w:p>
    <w:p w14:paraId="7A541713" w14:textId="0DD566F0" w:rsidR="00A135D0" w:rsidRDefault="00A135D0" w:rsidP="00A135D0">
      <w:pPr>
        <w:pStyle w:val="NoSpacing"/>
        <w:rPr>
          <w:rFonts w:ascii="Arial" w:hAnsi="Arial" w:cs="Arial"/>
        </w:rPr>
      </w:pPr>
      <w:bookmarkStart w:id="2" w:name="How_do_I_sign_up_for_the_program?"/>
      <w:bookmarkEnd w:id="2"/>
      <w:r>
        <w:rPr>
          <w:rFonts w:ascii="Arial" w:hAnsi="Arial" w:cs="Arial"/>
        </w:rPr>
        <w:t xml:space="preserve">If you would like to participate in the commuter plan starting in </w:t>
      </w:r>
      <w:r w:rsidR="006A0E40">
        <w:rPr>
          <w:rFonts w:ascii="Arial" w:hAnsi="Arial" w:cs="Arial"/>
        </w:rPr>
        <w:t xml:space="preserve">March </w:t>
      </w:r>
      <w:r>
        <w:rPr>
          <w:rFonts w:ascii="Arial" w:hAnsi="Arial" w:cs="Arial"/>
        </w:rPr>
        <w:t xml:space="preserve">2021 you will need to go online and place your order by </w:t>
      </w:r>
      <w:r w:rsidR="006A0E40">
        <w:rPr>
          <w:rFonts w:ascii="Arial" w:hAnsi="Arial" w:cs="Arial"/>
        </w:rPr>
        <w:t>2</w:t>
      </w:r>
      <w:r>
        <w:rPr>
          <w:rFonts w:ascii="Arial" w:hAnsi="Arial" w:cs="Arial"/>
        </w:rPr>
        <w:t xml:space="preserve">/10/21.  </w:t>
      </w:r>
    </w:p>
    <w:p w14:paraId="668167E1" w14:textId="77777777" w:rsidR="00DB08BE" w:rsidRPr="004B7DF2" w:rsidRDefault="00DB08BE" w:rsidP="00482288">
      <w:pPr>
        <w:spacing w:line="270" w:lineRule="atLeast"/>
        <w:rPr>
          <w:rFonts w:ascii="Arial" w:hAnsi="Arial" w:cs="Arial"/>
        </w:rPr>
      </w:pPr>
    </w:p>
    <w:p w14:paraId="0311B611" w14:textId="4EF9F283" w:rsidR="00482288" w:rsidRPr="004B7DF2" w:rsidRDefault="00482288" w:rsidP="768428D7">
      <w:pPr>
        <w:spacing w:line="270" w:lineRule="atLeast"/>
        <w:rPr>
          <w:rFonts w:ascii="Arial" w:hAnsi="Arial" w:cs="Arial"/>
        </w:rPr>
      </w:pPr>
      <w:r w:rsidRPr="004B7DF2">
        <w:rPr>
          <w:rFonts w:ascii="Arial" w:hAnsi="Arial" w:cs="Arial"/>
        </w:rPr>
        <w:t>To register online</w:t>
      </w:r>
      <w:r w:rsidR="009C70BF" w:rsidRPr="004B7DF2">
        <w:rPr>
          <w:rFonts w:ascii="Arial" w:hAnsi="Arial" w:cs="Arial"/>
        </w:rPr>
        <w:t xml:space="preserve"> </w:t>
      </w:r>
      <w:r w:rsidR="00C059C1" w:rsidRPr="004B7DF2">
        <w:rPr>
          <w:rFonts w:ascii="Arial" w:hAnsi="Arial" w:cs="Arial"/>
        </w:rPr>
        <w:t xml:space="preserve">and place your commuter order, </w:t>
      </w:r>
      <w:r w:rsidR="00DB08BE" w:rsidRPr="004B7DF2">
        <w:rPr>
          <w:rFonts w:ascii="Arial" w:hAnsi="Arial" w:cs="Arial"/>
        </w:rPr>
        <w:t>visit</w:t>
      </w:r>
      <w:r w:rsidRPr="004B7DF2">
        <w:rPr>
          <w:rFonts w:ascii="Arial" w:hAnsi="Arial" w:cs="Arial"/>
        </w:rPr>
        <w:t xml:space="preserve"> </w:t>
      </w:r>
      <w:hyperlink r:id="rId14">
        <w:r w:rsidR="007C1766" w:rsidRPr="004B7DF2">
          <w:rPr>
            <w:rStyle w:val="Hyperlink"/>
            <w:rFonts w:ascii="Arial" w:hAnsi="Arial" w:cs="Arial"/>
          </w:rPr>
          <w:t>healthequity.com/</w:t>
        </w:r>
        <w:proofErr w:type="spellStart"/>
        <w:r w:rsidR="007C1766" w:rsidRPr="004B7DF2">
          <w:rPr>
            <w:rStyle w:val="Hyperlink"/>
            <w:rFonts w:ascii="Arial" w:hAnsi="Arial" w:cs="Arial"/>
          </w:rPr>
          <w:t>wageworks</w:t>
        </w:r>
        <w:proofErr w:type="spellEnd"/>
      </w:hyperlink>
      <w:r w:rsidR="01E41DA8" w:rsidRPr="004B7DF2">
        <w:rPr>
          <w:rFonts w:ascii="Arial" w:hAnsi="Arial" w:cs="Arial"/>
        </w:rPr>
        <w:t xml:space="preserve"> </w:t>
      </w:r>
      <w:r w:rsidRPr="004B7DF2">
        <w:rPr>
          <w:rFonts w:ascii="Arial" w:hAnsi="Arial" w:cs="Arial"/>
        </w:rPr>
        <w:t>and click “Log in</w:t>
      </w:r>
      <w:r w:rsidR="00055E1E" w:rsidRPr="004B7DF2">
        <w:rPr>
          <w:rFonts w:ascii="Arial" w:hAnsi="Arial" w:cs="Arial"/>
        </w:rPr>
        <w:t xml:space="preserve"> </w:t>
      </w:r>
      <w:r w:rsidRPr="004B7DF2">
        <w:rPr>
          <w:rFonts w:ascii="Arial" w:hAnsi="Arial" w:cs="Arial"/>
        </w:rPr>
        <w:t>/</w:t>
      </w:r>
      <w:r w:rsidR="00055E1E" w:rsidRPr="004B7DF2">
        <w:rPr>
          <w:rFonts w:ascii="Arial" w:hAnsi="Arial" w:cs="Arial"/>
        </w:rPr>
        <w:t xml:space="preserve"> </w:t>
      </w:r>
      <w:r w:rsidRPr="004B7DF2">
        <w:rPr>
          <w:rFonts w:ascii="Arial" w:hAnsi="Arial" w:cs="Arial"/>
        </w:rPr>
        <w:lastRenderedPageBreak/>
        <w:t>Register” and select “</w:t>
      </w:r>
      <w:r w:rsidR="06CC234B" w:rsidRPr="004B7DF2">
        <w:rPr>
          <w:rFonts w:ascii="Arial" w:hAnsi="Arial" w:cs="Arial"/>
        </w:rPr>
        <w:t>Employee</w:t>
      </w:r>
      <w:r w:rsidRPr="004B7DF2">
        <w:rPr>
          <w:rFonts w:ascii="Arial" w:hAnsi="Arial" w:cs="Arial"/>
        </w:rPr>
        <w:t xml:space="preserve"> Registration”. </w:t>
      </w:r>
      <w:r w:rsidR="00DB08BE" w:rsidRPr="004B7DF2">
        <w:rPr>
          <w:rFonts w:ascii="Arial" w:hAnsi="Arial" w:cs="Arial"/>
        </w:rPr>
        <w:t xml:space="preserve"> You’ll need to answer a few simple questions and create a username and password.</w:t>
      </w:r>
    </w:p>
    <w:p w14:paraId="59825FC0" w14:textId="77777777" w:rsidR="00B06B3B" w:rsidRPr="004B7DF2" w:rsidRDefault="00B06B3B" w:rsidP="00482288">
      <w:pPr>
        <w:rPr>
          <w:rFonts w:ascii="Arial" w:hAnsi="Arial" w:cs="Arial"/>
          <w:b/>
          <w:bCs/>
        </w:rPr>
      </w:pPr>
    </w:p>
    <w:p w14:paraId="79A01DB8" w14:textId="77777777" w:rsidR="00482288" w:rsidRPr="004B7DF2" w:rsidRDefault="00482288" w:rsidP="00482288">
      <w:pPr>
        <w:rPr>
          <w:rFonts w:ascii="Arial" w:hAnsi="Arial" w:cs="Arial"/>
        </w:rPr>
      </w:pPr>
      <w:r w:rsidRPr="004B7DF2">
        <w:rPr>
          <w:rFonts w:ascii="Arial" w:hAnsi="Arial" w:cs="Arial"/>
          <w:b/>
          <w:bCs/>
        </w:rPr>
        <w:t>Click on “Register”</w:t>
      </w:r>
      <w:r w:rsidRPr="004B7DF2">
        <w:rPr>
          <w:rFonts w:ascii="Arial" w:hAnsi="Arial" w:cs="Arial"/>
        </w:rPr>
        <w:t xml:space="preserve"> </w:t>
      </w:r>
    </w:p>
    <w:p w14:paraId="0EA10BF1"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Identify Yourself</w:t>
      </w:r>
    </w:p>
    <w:p w14:paraId="5353C5D6"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Accept Policies</w:t>
      </w:r>
    </w:p>
    <w:p w14:paraId="4FD97FCD"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 xml:space="preserve">Enter/Verify </w:t>
      </w:r>
      <w:r w:rsidR="00596C6E" w:rsidRPr="004B7DF2">
        <w:rPr>
          <w:rFonts w:ascii="Arial" w:hAnsi="Arial" w:cs="Arial"/>
        </w:rPr>
        <w:t>C</w:t>
      </w:r>
      <w:r w:rsidRPr="004B7DF2">
        <w:rPr>
          <w:rFonts w:ascii="Arial" w:hAnsi="Arial" w:cs="Arial"/>
        </w:rPr>
        <w:t>ontact Information</w:t>
      </w:r>
    </w:p>
    <w:p w14:paraId="6608CC3D"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Enter/Verify Reimbursement Method</w:t>
      </w:r>
    </w:p>
    <w:p w14:paraId="7A902828"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Select Preferences</w:t>
      </w:r>
    </w:p>
    <w:p w14:paraId="07618B3C"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Create Username &amp; Password</w:t>
      </w:r>
    </w:p>
    <w:p w14:paraId="44272449" w14:textId="77777777" w:rsidR="00A479B8" w:rsidRPr="004B7DF2" w:rsidRDefault="00A479B8" w:rsidP="00A479B8">
      <w:pPr>
        <w:pStyle w:val="ListParagraph"/>
        <w:widowControl/>
        <w:ind w:left="720"/>
        <w:rPr>
          <w:rFonts w:ascii="Arial" w:hAnsi="Arial" w:cs="Arial"/>
        </w:rPr>
      </w:pPr>
    </w:p>
    <w:p w14:paraId="2CA7D3CC" w14:textId="77777777" w:rsidR="00482288" w:rsidRPr="004B7DF2" w:rsidRDefault="00482288" w:rsidP="00482288">
      <w:pPr>
        <w:spacing w:line="270" w:lineRule="atLeast"/>
        <w:rPr>
          <w:rFonts w:ascii="Arial" w:hAnsi="Arial" w:cs="Arial"/>
          <w:b/>
          <w:bCs/>
        </w:rPr>
      </w:pPr>
      <w:r w:rsidRPr="004B7DF2">
        <w:rPr>
          <w:rFonts w:ascii="Arial" w:hAnsi="Arial" w:cs="Arial"/>
          <w:b/>
          <w:bCs/>
        </w:rPr>
        <w:t>To Place your Commuter Order</w:t>
      </w:r>
    </w:p>
    <w:p w14:paraId="3D74F354" w14:textId="2C044A3F" w:rsidR="00482288" w:rsidRPr="004B7DF2" w:rsidRDefault="00482288" w:rsidP="768428D7">
      <w:pPr>
        <w:pStyle w:val="ListParagraph"/>
        <w:widowControl/>
        <w:numPr>
          <w:ilvl w:val="0"/>
          <w:numId w:val="5"/>
        </w:numPr>
        <w:spacing w:line="270" w:lineRule="atLeast"/>
        <w:rPr>
          <w:rFonts w:eastAsiaTheme="minorEastAsia"/>
        </w:rPr>
      </w:pPr>
      <w:r w:rsidRPr="004B7DF2">
        <w:rPr>
          <w:rFonts w:ascii="Arial" w:hAnsi="Arial" w:cs="Arial"/>
        </w:rPr>
        <w:t xml:space="preserve">Log into </w:t>
      </w:r>
      <w:hyperlink r:id="rId15">
        <w:r w:rsidR="007C1766" w:rsidRPr="004B7DF2">
          <w:rPr>
            <w:rStyle w:val="Hyperlink"/>
            <w:rFonts w:ascii="Arial" w:hAnsi="Arial" w:cs="Arial"/>
          </w:rPr>
          <w:t>healthequity.com/</w:t>
        </w:r>
        <w:proofErr w:type="spellStart"/>
        <w:r w:rsidR="007C1766" w:rsidRPr="004B7DF2">
          <w:rPr>
            <w:rStyle w:val="Hyperlink"/>
            <w:rFonts w:ascii="Arial" w:hAnsi="Arial" w:cs="Arial"/>
          </w:rPr>
          <w:t>wageworks</w:t>
        </w:r>
        <w:proofErr w:type="spellEnd"/>
      </w:hyperlink>
      <w:r w:rsidR="5851F009" w:rsidRPr="004B7DF2">
        <w:rPr>
          <w:rFonts w:ascii="Arial" w:hAnsi="Arial" w:cs="Arial"/>
        </w:rPr>
        <w:t xml:space="preserve"> </w:t>
      </w:r>
      <w:r w:rsidRPr="004B7DF2">
        <w:rPr>
          <w:rFonts w:ascii="Arial" w:hAnsi="Arial" w:cs="Arial"/>
        </w:rPr>
        <w:t>and select your Commuter program.</w:t>
      </w:r>
    </w:p>
    <w:p w14:paraId="4AA7BC86"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Select “Enroll In Commuter.”</w:t>
      </w:r>
    </w:p>
    <w:p w14:paraId="1FF846CF" w14:textId="28D1436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 xml:space="preserve">Choose the type of order you wish to make: </w:t>
      </w:r>
      <w:r w:rsidR="00DB08BE" w:rsidRPr="004B7DF2">
        <w:rPr>
          <w:rFonts w:ascii="Arial" w:hAnsi="Arial" w:cs="Arial"/>
        </w:rPr>
        <w:t xml:space="preserve">public transit, vanpool or </w:t>
      </w:r>
      <w:r w:rsidRPr="004B7DF2">
        <w:rPr>
          <w:rFonts w:ascii="Arial" w:hAnsi="Arial" w:cs="Arial"/>
        </w:rPr>
        <w:t>parking option, and follow the instructions.</w:t>
      </w:r>
    </w:p>
    <w:p w14:paraId="12C13CC8"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Select “Every Month” to repeat the same order automatically each month until you change or cancel it.</w:t>
      </w:r>
    </w:p>
    <w:p w14:paraId="1A45865F"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 xml:space="preserve">Select “Manage Calendar” to select </w:t>
      </w:r>
      <w:r w:rsidR="00056D12" w:rsidRPr="004B7DF2">
        <w:rPr>
          <w:rFonts w:ascii="Arial" w:hAnsi="Arial" w:cs="Arial"/>
        </w:rPr>
        <w:t xml:space="preserve">specific </w:t>
      </w:r>
      <w:r w:rsidRPr="004B7DF2">
        <w:rPr>
          <w:rFonts w:ascii="Arial" w:hAnsi="Arial" w:cs="Arial"/>
        </w:rPr>
        <w:t>benefit months you wish to receive your order</w:t>
      </w:r>
      <w:r w:rsidR="00056D12" w:rsidRPr="004B7DF2">
        <w:rPr>
          <w:rFonts w:ascii="Arial" w:hAnsi="Arial" w:cs="Arial"/>
        </w:rPr>
        <w:t xml:space="preserve"> for</w:t>
      </w:r>
      <w:r w:rsidRPr="004B7DF2">
        <w:rPr>
          <w:rFonts w:ascii="Arial" w:hAnsi="Arial" w:cs="Arial"/>
        </w:rPr>
        <w:t>.</w:t>
      </w:r>
    </w:p>
    <w:p w14:paraId="7840A973"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Select “One Time” if you prefer to log in again whenever you’d like to order more. Then complete your order.</w:t>
      </w:r>
    </w:p>
    <w:p w14:paraId="63B190CB"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Don’t forget to enter your email address to receive confirmations electronically.</w:t>
      </w:r>
    </w:p>
    <w:p w14:paraId="2E0CAADE" w14:textId="77777777" w:rsidR="00482288" w:rsidRPr="004B7DF2" w:rsidRDefault="00482288" w:rsidP="00482288">
      <w:pPr>
        <w:rPr>
          <w:rFonts w:ascii="Arial" w:hAnsi="Arial" w:cs="Arial"/>
        </w:rPr>
      </w:pPr>
    </w:p>
    <w:p w14:paraId="3A4F9E82" w14:textId="77777777" w:rsidR="00997F93" w:rsidRPr="004B7DF2" w:rsidRDefault="00997F93" w:rsidP="00997F93">
      <w:pPr>
        <w:rPr>
          <w:rFonts w:ascii="Arial" w:hAnsi="Arial" w:cs="Arial"/>
          <w:b/>
          <w:bCs/>
          <w:iCs/>
          <w:color w:val="7030A0"/>
          <w:sz w:val="24"/>
          <w:szCs w:val="24"/>
        </w:rPr>
      </w:pPr>
      <w:r w:rsidRPr="004B7DF2">
        <w:rPr>
          <w:rFonts w:ascii="Arial" w:hAnsi="Arial" w:cs="Arial"/>
          <w:b/>
          <w:bCs/>
          <w:iCs/>
          <w:color w:val="7030A0"/>
          <w:sz w:val="24"/>
          <w:szCs w:val="24"/>
        </w:rPr>
        <w:t>Frequently Asked Questions</w:t>
      </w:r>
    </w:p>
    <w:p w14:paraId="25E76D0F" w14:textId="77777777" w:rsidR="00997F93" w:rsidRPr="004B7DF2" w:rsidRDefault="00997F93">
      <w:pPr>
        <w:rPr>
          <w:rFonts w:ascii="Arial" w:hAnsi="Arial" w:cs="Arial"/>
        </w:rPr>
      </w:pPr>
    </w:p>
    <w:p w14:paraId="272D3699" w14:textId="7AD07A8B" w:rsidR="00E340A2" w:rsidRPr="004B7DF2" w:rsidRDefault="00E340A2" w:rsidP="00E340A2">
      <w:pPr>
        <w:rPr>
          <w:rFonts w:ascii="Arial" w:hAnsi="Arial" w:cs="Arial"/>
          <w:b/>
          <w:bCs/>
        </w:rPr>
      </w:pPr>
      <w:r w:rsidRPr="004B7DF2">
        <w:rPr>
          <w:rFonts w:ascii="Arial" w:hAnsi="Arial" w:cs="Arial"/>
          <w:b/>
          <w:bCs/>
        </w:rPr>
        <w:t xml:space="preserve">What will happen to my leftover commuter balance </w:t>
      </w:r>
      <w:r w:rsidR="00DB08BE" w:rsidRPr="004B7DF2">
        <w:rPr>
          <w:rFonts w:ascii="Arial" w:hAnsi="Arial" w:cs="Arial"/>
          <w:b/>
          <w:bCs/>
        </w:rPr>
        <w:t xml:space="preserve">on the Take Care </w:t>
      </w:r>
      <w:r w:rsidR="00997F93" w:rsidRPr="004B7DF2">
        <w:rPr>
          <w:rFonts w:ascii="Arial" w:hAnsi="Arial" w:cs="Arial"/>
          <w:b/>
          <w:bCs/>
        </w:rPr>
        <w:t xml:space="preserve">by WageWorks </w:t>
      </w:r>
      <w:r w:rsidR="00DB08BE" w:rsidRPr="004B7DF2">
        <w:rPr>
          <w:rFonts w:ascii="Arial" w:hAnsi="Arial" w:cs="Arial"/>
          <w:b/>
          <w:bCs/>
        </w:rPr>
        <w:t>platform</w:t>
      </w:r>
      <w:r w:rsidRPr="004B7DF2">
        <w:rPr>
          <w:rFonts w:ascii="Arial" w:hAnsi="Arial" w:cs="Arial"/>
          <w:b/>
          <w:bCs/>
        </w:rPr>
        <w:t xml:space="preserve">?  </w:t>
      </w:r>
    </w:p>
    <w:p w14:paraId="02E815CA" w14:textId="77777777" w:rsidR="00C059C1" w:rsidRPr="004B7DF2" w:rsidRDefault="00C059C1" w:rsidP="00C059C1">
      <w:pPr>
        <w:rPr>
          <w:rFonts w:ascii="Arial" w:hAnsi="Arial" w:cs="Arial"/>
        </w:rPr>
      </w:pPr>
      <w:r w:rsidRPr="004B7DF2">
        <w:rPr>
          <w:rFonts w:ascii="Arial" w:hAnsi="Arial" w:cs="Arial"/>
        </w:rPr>
        <w:t>Unclaimed balances remaining will be transferred to your new HealthEquity account as a pretax payroll credit. This payroll credit balance is different from an account or card balance; rather, it is an actual credit that will be applied towards future month’s orders and will reduce your future payroll deductions when you order transit fare media or pay for parking through the HealthEquity program.</w:t>
      </w:r>
    </w:p>
    <w:p w14:paraId="198592E0" w14:textId="77777777" w:rsidR="00E340A2" w:rsidRPr="004B7DF2" w:rsidRDefault="00E340A2" w:rsidP="00E340A2">
      <w:pPr>
        <w:rPr>
          <w:rFonts w:ascii="Arial" w:hAnsi="Arial" w:cs="Arial"/>
          <w:b/>
          <w:bCs/>
        </w:rPr>
      </w:pPr>
    </w:p>
    <w:p w14:paraId="629515EB" w14:textId="77777777" w:rsidR="00C059C1" w:rsidRPr="004B7DF2" w:rsidRDefault="00C059C1" w:rsidP="00C059C1">
      <w:pPr>
        <w:rPr>
          <w:rFonts w:ascii="Arial" w:hAnsi="Arial" w:cs="Arial"/>
          <w:b/>
          <w:bCs/>
        </w:rPr>
      </w:pPr>
      <w:r w:rsidRPr="004B7DF2">
        <w:rPr>
          <w:rFonts w:ascii="Arial" w:hAnsi="Arial" w:cs="Arial"/>
          <w:b/>
          <w:bCs/>
        </w:rPr>
        <w:t>How do you use a pretax payroll credit?</w:t>
      </w:r>
    </w:p>
    <w:p w14:paraId="0C76B5A9" w14:textId="01A1D769" w:rsidR="00C059C1" w:rsidRPr="004B7DF2" w:rsidRDefault="00C059C1" w:rsidP="00C059C1">
      <w:pPr>
        <w:rPr>
          <w:rFonts w:ascii="Arial" w:hAnsi="Arial" w:cs="Arial"/>
        </w:rPr>
      </w:pPr>
      <w:r w:rsidRPr="004B7DF2">
        <w:rPr>
          <w:rFonts w:ascii="Arial" w:hAnsi="Arial" w:cs="Arial"/>
        </w:rPr>
        <w:t>Importantly, in order to apply a credit, you must place a HealthEquity Commuter Benefit election by the designated cutoff date. To participate, log</w:t>
      </w:r>
      <w:r w:rsidR="00F8379B" w:rsidRPr="004B7DF2">
        <w:rPr>
          <w:rFonts w:ascii="Arial" w:hAnsi="Arial" w:cs="Arial"/>
        </w:rPr>
        <w:t xml:space="preserve"> </w:t>
      </w:r>
      <w:r w:rsidRPr="004B7DF2">
        <w:rPr>
          <w:rFonts w:ascii="Arial" w:hAnsi="Arial" w:cs="Arial"/>
        </w:rPr>
        <w:t xml:space="preserve">in to the HealthEquity Member Site at </w:t>
      </w:r>
      <w:hyperlink r:id="rId16">
        <w:r w:rsidRPr="004B7DF2">
          <w:rPr>
            <w:rStyle w:val="Hyperlink"/>
            <w:rFonts w:ascii="Arial" w:hAnsi="Arial" w:cs="Arial"/>
          </w:rPr>
          <w:t>healthequity.com/</w:t>
        </w:r>
        <w:proofErr w:type="spellStart"/>
        <w:r w:rsidRPr="004B7DF2">
          <w:rPr>
            <w:rStyle w:val="Hyperlink"/>
            <w:rFonts w:ascii="Arial" w:hAnsi="Arial" w:cs="Arial"/>
          </w:rPr>
          <w:t>wageworks</w:t>
        </w:r>
        <w:proofErr w:type="spellEnd"/>
      </w:hyperlink>
      <w:r w:rsidRPr="004B7DF2">
        <w:rPr>
          <w:rFonts w:ascii="Arial" w:hAnsi="Arial" w:cs="Arial"/>
        </w:rPr>
        <w:t xml:space="preserve"> and select Member Login, then select the ‘Commuter Account’ icon </w:t>
      </w:r>
      <w:r w:rsidRPr="004B7DF2">
        <w:rPr>
          <w:rFonts w:ascii="Wingdings" w:eastAsia="Wingdings" w:hAnsi="Wingdings" w:cs="Wingdings"/>
        </w:rPr>
        <w:t></w:t>
      </w:r>
      <w:r w:rsidRPr="004B7DF2">
        <w:rPr>
          <w:rFonts w:ascii="Arial" w:hAnsi="Arial" w:cs="Arial"/>
        </w:rPr>
        <w:t xml:space="preserve"> ‘Place Commuter Order’.</w:t>
      </w:r>
    </w:p>
    <w:p w14:paraId="4123CD57" w14:textId="77777777" w:rsidR="00C059C1" w:rsidRPr="004B7DF2" w:rsidRDefault="00C059C1" w:rsidP="00C059C1">
      <w:pPr>
        <w:rPr>
          <w:rFonts w:ascii="Arial" w:hAnsi="Arial" w:cs="Arial"/>
          <w:b/>
          <w:bCs/>
        </w:rPr>
      </w:pPr>
    </w:p>
    <w:p w14:paraId="15895E3F" w14:textId="77777777" w:rsidR="00C059C1" w:rsidRPr="004B7DF2" w:rsidRDefault="00C059C1" w:rsidP="00C059C1">
      <w:pPr>
        <w:rPr>
          <w:rFonts w:ascii="Arial" w:hAnsi="Arial" w:cs="Arial"/>
          <w:b/>
          <w:bCs/>
        </w:rPr>
      </w:pPr>
      <w:r w:rsidRPr="004B7DF2">
        <w:rPr>
          <w:rFonts w:ascii="Arial" w:hAnsi="Arial" w:cs="Arial"/>
          <w:b/>
          <w:bCs/>
        </w:rPr>
        <w:t>When will my pretax credit balance be available to me?</w:t>
      </w:r>
    </w:p>
    <w:p w14:paraId="51F14FFB" w14:textId="24735775" w:rsidR="00C059C1" w:rsidRPr="004B7DF2" w:rsidRDefault="00C059C1" w:rsidP="00C059C1">
      <w:pPr>
        <w:rPr>
          <w:rFonts w:ascii="Arial" w:hAnsi="Arial" w:cs="Arial"/>
          <w:u w:val="single"/>
        </w:rPr>
      </w:pPr>
      <w:r w:rsidRPr="004B7DF2">
        <w:rPr>
          <w:rFonts w:ascii="Arial" w:hAnsi="Arial" w:cs="Arial"/>
        </w:rPr>
        <w:t>Credit balances will be transferred as soon as possible and will go towards your 2</w:t>
      </w:r>
      <w:r w:rsidRPr="004B7DF2">
        <w:rPr>
          <w:rFonts w:ascii="Arial" w:hAnsi="Arial" w:cs="Arial"/>
          <w:vertAlign w:val="superscript"/>
        </w:rPr>
        <w:t>nd</w:t>
      </w:r>
      <w:r w:rsidRPr="004B7DF2">
        <w:rPr>
          <w:rFonts w:ascii="Arial" w:hAnsi="Arial" w:cs="Arial"/>
        </w:rPr>
        <w:t xml:space="preserve"> or 3</w:t>
      </w:r>
      <w:r w:rsidRPr="004B7DF2">
        <w:rPr>
          <w:rFonts w:ascii="Arial" w:hAnsi="Arial" w:cs="Arial"/>
          <w:vertAlign w:val="superscript"/>
        </w:rPr>
        <w:t>rd</w:t>
      </w:r>
      <w:r w:rsidRPr="004B7DF2">
        <w:rPr>
          <w:rFonts w:ascii="Arial" w:hAnsi="Arial" w:cs="Arial"/>
        </w:rPr>
        <w:t xml:space="preserve"> months</w:t>
      </w:r>
      <w:r w:rsidR="00F8379B" w:rsidRPr="004B7DF2">
        <w:rPr>
          <w:rFonts w:ascii="Arial" w:hAnsi="Arial" w:cs="Arial"/>
        </w:rPr>
        <w:t>’</w:t>
      </w:r>
      <w:r w:rsidRPr="004B7DF2">
        <w:rPr>
          <w:rFonts w:ascii="Arial" w:hAnsi="Arial" w:cs="Arial"/>
        </w:rPr>
        <w:t xml:space="preserve"> benefit order with HealthEquity. Because of this, expect to experience </w:t>
      </w:r>
      <w:r w:rsidRPr="005B130F">
        <w:rPr>
          <w:rFonts w:ascii="Arial" w:hAnsi="Arial" w:cs="Arial"/>
        </w:rPr>
        <w:t xml:space="preserve">a </w:t>
      </w:r>
      <w:r w:rsidR="005B130F" w:rsidRPr="005B130F">
        <w:rPr>
          <w:rFonts w:ascii="Arial" w:hAnsi="Arial" w:cs="Arial"/>
        </w:rPr>
        <w:t xml:space="preserve">short </w:t>
      </w:r>
      <w:r w:rsidR="004B7DF2" w:rsidRPr="005B130F">
        <w:rPr>
          <w:rFonts w:ascii="Arial" w:hAnsi="Arial" w:cs="Arial"/>
        </w:rPr>
        <w:t>delay</w:t>
      </w:r>
      <w:r w:rsidR="005B130F" w:rsidRPr="005B130F">
        <w:rPr>
          <w:rFonts w:ascii="Arial" w:hAnsi="Arial" w:cs="Arial"/>
        </w:rPr>
        <w:t xml:space="preserve"> </w:t>
      </w:r>
      <w:r w:rsidRPr="005B130F">
        <w:rPr>
          <w:rFonts w:ascii="Arial" w:hAnsi="Arial" w:cs="Arial"/>
        </w:rPr>
        <w:t>while the balances are being transferred to HealthEquity.</w:t>
      </w:r>
    </w:p>
    <w:p w14:paraId="39D0C51B" w14:textId="77777777" w:rsidR="00E340A2" w:rsidRPr="004B7DF2" w:rsidRDefault="00E340A2" w:rsidP="00E340A2">
      <w:pPr>
        <w:rPr>
          <w:rFonts w:ascii="Arial" w:hAnsi="Arial" w:cs="Arial"/>
          <w:u w:val="single"/>
        </w:rPr>
      </w:pPr>
    </w:p>
    <w:p w14:paraId="19266A36" w14:textId="77777777" w:rsidR="00E340A2" w:rsidRPr="004B7DF2" w:rsidRDefault="00E340A2" w:rsidP="00E340A2">
      <w:pPr>
        <w:rPr>
          <w:rFonts w:ascii="Arial" w:hAnsi="Arial" w:cs="Arial"/>
          <w:b/>
          <w:bCs/>
        </w:rPr>
      </w:pPr>
      <w:r w:rsidRPr="004B7DF2">
        <w:rPr>
          <w:rFonts w:ascii="Arial" w:hAnsi="Arial" w:cs="Arial"/>
          <w:b/>
          <w:bCs/>
        </w:rPr>
        <w:t xml:space="preserve">May I submit a reimbursement request for my unused credits? </w:t>
      </w:r>
    </w:p>
    <w:p w14:paraId="71C56571" w14:textId="3E7C7A1D" w:rsidR="00E340A2" w:rsidRPr="004B7DF2" w:rsidRDefault="00E340A2" w:rsidP="00E340A2">
      <w:pPr>
        <w:rPr>
          <w:rFonts w:ascii="Arial" w:hAnsi="Arial" w:cs="Arial"/>
        </w:rPr>
      </w:pPr>
      <w:r w:rsidRPr="004B7DF2">
        <w:rPr>
          <w:rFonts w:ascii="Arial" w:hAnsi="Arial" w:cs="Arial"/>
        </w:rPr>
        <w:t xml:space="preserve">The </w:t>
      </w:r>
      <w:r w:rsidR="0AD11CA3" w:rsidRPr="004B7DF2">
        <w:rPr>
          <w:rFonts w:ascii="Arial" w:hAnsi="Arial" w:cs="Arial"/>
        </w:rPr>
        <w:t>HealthEquity</w:t>
      </w:r>
      <w:r w:rsidRPr="004B7DF2">
        <w:rPr>
          <w:rFonts w:ascii="Arial" w:hAnsi="Arial" w:cs="Arial"/>
        </w:rPr>
        <w:t xml:space="preserve"> program complies fully with </w:t>
      </w:r>
      <w:r w:rsidR="00F8379B" w:rsidRPr="004B7DF2">
        <w:rPr>
          <w:rFonts w:ascii="Arial" w:hAnsi="Arial" w:cs="Arial"/>
        </w:rPr>
        <w:t xml:space="preserve">IRC </w:t>
      </w:r>
      <w:r w:rsidRPr="004B7DF2">
        <w:rPr>
          <w:rFonts w:ascii="Arial" w:hAnsi="Arial" w:cs="Arial"/>
        </w:rPr>
        <w:t xml:space="preserve">Section 132(f) meaning a prospective election must be placed in order to participate and enroll for a payroll deduction for Commuter Benefits; this includes even a Parking Pay Me Back (PMB) reimbursement.  Since all requests are for future benefits, </w:t>
      </w:r>
      <w:r w:rsidR="0AD11CA3" w:rsidRPr="004B7DF2">
        <w:rPr>
          <w:rFonts w:ascii="Arial" w:hAnsi="Arial" w:cs="Arial"/>
        </w:rPr>
        <w:t>HealthEquity</w:t>
      </w:r>
      <w:r w:rsidRPr="004B7DF2">
        <w:rPr>
          <w:rFonts w:ascii="Arial" w:hAnsi="Arial" w:cs="Arial"/>
        </w:rPr>
        <w:t xml:space="preserve"> </w:t>
      </w:r>
      <w:r w:rsidRPr="004B7DF2">
        <w:rPr>
          <w:rFonts w:ascii="Arial" w:hAnsi="Arial" w:cs="Arial"/>
          <w:i/>
          <w:iCs/>
        </w:rPr>
        <w:t>will not</w:t>
      </w:r>
      <w:r w:rsidRPr="004B7DF2">
        <w:rPr>
          <w:rFonts w:ascii="Arial" w:hAnsi="Arial" w:cs="Arial"/>
        </w:rPr>
        <w:t xml:space="preserve"> be able to reimburse you for former expenses incurred in months prior to your first benefit month.  </w:t>
      </w:r>
    </w:p>
    <w:p w14:paraId="314AF3A2" w14:textId="2371558F" w:rsidR="0001086B" w:rsidRPr="004B7DF2" w:rsidRDefault="0001086B" w:rsidP="00E340A2">
      <w:pPr>
        <w:rPr>
          <w:rFonts w:ascii="Arial" w:hAnsi="Arial" w:cs="Arial"/>
        </w:rPr>
      </w:pPr>
    </w:p>
    <w:p w14:paraId="335B3A00" w14:textId="77777777" w:rsidR="00997F93" w:rsidRPr="004B7DF2" w:rsidRDefault="00997F93" w:rsidP="00997F93">
      <w:pPr>
        <w:pStyle w:val="Default"/>
        <w:rPr>
          <w:rFonts w:ascii="Arial" w:hAnsi="Arial" w:cs="Arial"/>
          <w:color w:val="auto"/>
          <w:sz w:val="22"/>
          <w:szCs w:val="22"/>
        </w:rPr>
      </w:pPr>
      <w:r w:rsidRPr="004B7DF2">
        <w:rPr>
          <w:rFonts w:ascii="Arial" w:hAnsi="Arial" w:cs="Arial"/>
          <w:b/>
          <w:bCs/>
          <w:color w:val="auto"/>
          <w:sz w:val="22"/>
          <w:szCs w:val="22"/>
        </w:rPr>
        <w:lastRenderedPageBreak/>
        <w:t xml:space="preserve">Will I receive a new debit card? </w:t>
      </w:r>
    </w:p>
    <w:p w14:paraId="4DCCD7E8" w14:textId="2D7F0018" w:rsidR="00997F93" w:rsidRPr="008D07C2" w:rsidRDefault="00997F93" w:rsidP="00997F93">
      <w:pPr>
        <w:pStyle w:val="Default"/>
        <w:rPr>
          <w:rFonts w:ascii="Arial" w:hAnsi="Arial" w:cs="Arial"/>
          <w:color w:val="auto"/>
          <w:sz w:val="22"/>
          <w:szCs w:val="22"/>
        </w:rPr>
      </w:pPr>
      <w:r w:rsidRPr="004B7DF2">
        <w:rPr>
          <w:rFonts w:ascii="Arial" w:hAnsi="Arial" w:cs="Arial"/>
          <w:color w:val="auto"/>
          <w:sz w:val="22"/>
          <w:szCs w:val="22"/>
        </w:rPr>
        <w:t xml:space="preserve">Yes, you will receive a </w:t>
      </w:r>
      <w:r w:rsidRPr="005127BA">
        <w:rPr>
          <w:rFonts w:ascii="Arial" w:hAnsi="Arial" w:cs="Arial"/>
          <w:color w:val="auto"/>
          <w:sz w:val="22"/>
          <w:szCs w:val="22"/>
        </w:rPr>
        <w:t xml:space="preserve">HealthEquity commuter </w:t>
      </w:r>
      <w:r w:rsidR="005178DF" w:rsidRPr="005127BA">
        <w:rPr>
          <w:rFonts w:ascii="Arial" w:hAnsi="Arial" w:cs="Arial"/>
          <w:color w:val="auto"/>
          <w:sz w:val="22"/>
          <w:szCs w:val="22"/>
        </w:rPr>
        <w:t xml:space="preserve">debit </w:t>
      </w:r>
      <w:r w:rsidRPr="005127BA">
        <w:rPr>
          <w:rFonts w:ascii="Arial" w:hAnsi="Arial" w:cs="Arial"/>
          <w:color w:val="auto"/>
          <w:sz w:val="22"/>
          <w:szCs w:val="22"/>
        </w:rPr>
        <w:t>card</w:t>
      </w:r>
      <w:r w:rsidR="0063066D" w:rsidRPr="005127BA">
        <w:rPr>
          <w:rStyle w:val="FootnoteReference"/>
          <w:rFonts w:ascii="Arial" w:hAnsi="Arial" w:cs="Arial"/>
          <w:color w:val="auto"/>
          <w:sz w:val="22"/>
          <w:szCs w:val="22"/>
        </w:rPr>
        <w:footnoteReference w:id="1"/>
      </w:r>
      <w:r w:rsidRPr="004B7DF2">
        <w:rPr>
          <w:rFonts w:ascii="Arial" w:hAnsi="Arial" w:cs="Arial"/>
          <w:color w:val="auto"/>
          <w:sz w:val="22"/>
          <w:szCs w:val="22"/>
        </w:rPr>
        <w:t xml:space="preserve"> a</w:t>
      </w:r>
      <w:r w:rsidRPr="004B7DF2">
        <w:rPr>
          <w:rFonts w:ascii="Arial" w:hAnsi="Arial" w:cs="Arial"/>
          <w:sz w:val="22"/>
          <w:szCs w:val="22"/>
        </w:rPr>
        <w:t>pproximately 10-15 business days after</w:t>
      </w:r>
      <w:r w:rsidRPr="00B81C2E">
        <w:rPr>
          <w:rFonts w:ascii="Arial" w:hAnsi="Arial" w:cs="Arial"/>
          <w:sz w:val="22"/>
          <w:szCs w:val="22"/>
        </w:rPr>
        <w:t xml:space="preserve"> </w:t>
      </w:r>
      <w:r>
        <w:rPr>
          <w:rFonts w:ascii="Arial" w:hAnsi="Arial" w:cs="Arial"/>
          <w:sz w:val="22"/>
          <w:szCs w:val="22"/>
        </w:rPr>
        <w:t>the order period closes</w:t>
      </w:r>
      <w:r w:rsidRPr="00B81C2E">
        <w:rPr>
          <w:rFonts w:ascii="Arial" w:hAnsi="Arial" w:cs="Arial"/>
          <w:sz w:val="22"/>
          <w:szCs w:val="22"/>
        </w:rPr>
        <w:t xml:space="preserve">. </w:t>
      </w: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5031C">
        <w:rPr>
          <w:rFonts w:ascii="Arial" w:hAnsi="Arial" w:cs="Arial"/>
          <w:color w:val="auto"/>
          <w:sz w:val="22"/>
          <w:szCs w:val="22"/>
        </w:rPr>
        <w:t>address on file with HealthEquity.  Additional cards may be requested through the</w:t>
      </w:r>
      <w:r w:rsidRPr="008D07C2">
        <w:rPr>
          <w:rFonts w:ascii="Arial" w:hAnsi="Arial" w:cs="Arial"/>
          <w:color w:val="auto"/>
          <w:sz w:val="22"/>
          <w:szCs w:val="22"/>
        </w:rPr>
        <w:t xml:space="preserve"> Participant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4683CB2E" w14:textId="77777777" w:rsidR="00997F93" w:rsidRDefault="00997F93" w:rsidP="00997F93">
      <w:pPr>
        <w:pStyle w:val="Default"/>
        <w:rPr>
          <w:rFonts w:ascii="Arial" w:hAnsi="Arial" w:cs="Arial"/>
          <w:b/>
          <w:bCs/>
          <w:color w:val="000000" w:themeColor="text1"/>
          <w:sz w:val="22"/>
          <w:szCs w:val="22"/>
        </w:rPr>
      </w:pPr>
    </w:p>
    <w:p w14:paraId="49166CC4" w14:textId="77777777" w:rsidR="00997F93" w:rsidRDefault="00997F93" w:rsidP="00997F93">
      <w:pPr>
        <w:pStyle w:val="Default"/>
        <w:rPr>
          <w:rFonts w:ascii="Arial" w:hAnsi="Arial" w:cs="Arial"/>
          <w:b/>
          <w:bCs/>
          <w:color w:val="000000" w:themeColor="text1"/>
          <w:sz w:val="22"/>
          <w:szCs w:val="22"/>
        </w:rPr>
      </w:pPr>
      <w:r>
        <w:rPr>
          <w:rFonts w:ascii="Arial" w:hAnsi="Arial" w:cs="Arial"/>
          <w:b/>
          <w:bCs/>
          <w:color w:val="000000" w:themeColor="text1"/>
          <w:sz w:val="22"/>
          <w:szCs w:val="22"/>
        </w:rPr>
        <w:t>Will my current Take Care by WageWorks debit card still work?</w:t>
      </w:r>
    </w:p>
    <w:p w14:paraId="5BDFAB99" w14:textId="77777777" w:rsidR="00997F93" w:rsidRPr="002333D8" w:rsidRDefault="00997F93" w:rsidP="00997F93">
      <w:pPr>
        <w:rPr>
          <w:rFonts w:ascii="Arial" w:hAnsi="Arial" w:cs="Arial"/>
          <w:sz w:val="21"/>
          <w:szCs w:val="21"/>
        </w:rPr>
      </w:pPr>
      <w:r w:rsidRPr="00E430B3">
        <w:rPr>
          <w:rFonts w:ascii="Arial" w:hAnsi="Arial" w:cs="Arial"/>
        </w:rPr>
        <w:t xml:space="preserve">If you have a Take Care by WageWorks debit card, it will remain active through </w:t>
      </w:r>
      <w:r>
        <w:rPr>
          <w:rFonts w:ascii="Arial" w:hAnsi="Arial" w:cs="Arial"/>
          <w:sz w:val="21"/>
          <w:szCs w:val="21"/>
        </w:rPr>
        <w:t>last day of your final month on the current Take Care by WageWorks platform.</w:t>
      </w:r>
    </w:p>
    <w:p w14:paraId="3CD1995C" w14:textId="0E9A8AB3" w:rsidR="00105F20" w:rsidRDefault="00105F20" w:rsidP="00E340A2">
      <w:pPr>
        <w:rPr>
          <w:rFonts w:ascii="Arial" w:hAnsi="Arial" w:cs="Arial"/>
          <w:sz w:val="21"/>
          <w:szCs w:val="21"/>
        </w:rPr>
      </w:pPr>
    </w:p>
    <w:p w14:paraId="5C1F4875" w14:textId="414629E5" w:rsidR="00997F93" w:rsidRPr="008D07C2" w:rsidRDefault="00997F93" w:rsidP="00997F93">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w:t>
      </w:r>
      <w:r w:rsidRPr="00E7441B">
        <w:rPr>
          <w:rFonts w:ascii="Arial" w:hAnsi="Arial" w:cs="Arial"/>
          <w:b/>
          <w:bCs/>
          <w:sz w:val="22"/>
          <w:szCs w:val="22"/>
        </w:rPr>
        <w:t xml:space="preserve">new </w:t>
      </w:r>
      <w:r w:rsidR="00E7441B" w:rsidRPr="00E7441B">
        <w:rPr>
          <w:rFonts w:ascii="Arial" w:hAnsi="Arial" w:cs="Arial"/>
          <w:b/>
          <w:bCs/>
          <w:sz w:val="22"/>
          <w:szCs w:val="22"/>
        </w:rPr>
        <w:t>Commuter Benefits</w:t>
      </w:r>
      <w:r w:rsidRPr="00E7441B">
        <w:rPr>
          <w:rFonts w:ascii="Arial" w:hAnsi="Arial" w:cs="Arial"/>
          <w:b/>
          <w:bCs/>
          <w:sz w:val="22"/>
          <w:szCs w:val="22"/>
        </w:rPr>
        <w:t>?</w:t>
      </w:r>
    </w:p>
    <w:p w14:paraId="4FF53B42" w14:textId="7674F3AF" w:rsidR="00105F20" w:rsidRPr="002333D8" w:rsidRDefault="00997F93" w:rsidP="768428D7">
      <w:pPr>
        <w:rPr>
          <w:rFonts w:ascii="Arial" w:hAnsi="Arial" w:cs="Arial"/>
          <w:sz w:val="21"/>
          <w:szCs w:val="21"/>
        </w:rPr>
      </w:pPr>
      <w:r>
        <w:rPr>
          <w:rFonts w:ascii="Arial" w:hAnsi="Arial" w:cs="Arial"/>
          <w:sz w:val="21"/>
          <w:szCs w:val="21"/>
        </w:rPr>
        <w:t xml:space="preserve">For more information or </w:t>
      </w:r>
      <w:r w:rsidR="00105F20" w:rsidRPr="768428D7">
        <w:rPr>
          <w:rFonts w:ascii="Arial" w:hAnsi="Arial" w:cs="Arial"/>
          <w:sz w:val="21"/>
          <w:szCs w:val="21"/>
        </w:rPr>
        <w:t xml:space="preserve">resources including FAQ’s for Commuter Benefits by visiting </w:t>
      </w:r>
      <w:hyperlink r:id="rId17">
        <w:r w:rsidR="7CFEB57E" w:rsidRPr="768428D7">
          <w:rPr>
            <w:rStyle w:val="Hyperlink"/>
            <w:rFonts w:ascii="Arial" w:hAnsi="Arial" w:cs="Arial"/>
            <w:sz w:val="21"/>
            <w:szCs w:val="21"/>
          </w:rPr>
          <w:t>healthequity.com/</w:t>
        </w:r>
        <w:proofErr w:type="spellStart"/>
        <w:r w:rsidR="7CFEB57E" w:rsidRPr="768428D7">
          <w:rPr>
            <w:rStyle w:val="Hyperlink"/>
            <w:rFonts w:ascii="Arial" w:hAnsi="Arial" w:cs="Arial"/>
            <w:sz w:val="21"/>
            <w:szCs w:val="21"/>
          </w:rPr>
          <w:t>wageworks</w:t>
        </w:r>
        <w:proofErr w:type="spellEnd"/>
      </w:hyperlink>
      <w:r w:rsidR="02ED0C1C" w:rsidRPr="768428D7">
        <w:rPr>
          <w:rFonts w:ascii="Arial" w:hAnsi="Arial" w:cs="Arial"/>
          <w:sz w:val="21"/>
          <w:szCs w:val="21"/>
        </w:rPr>
        <w:t xml:space="preserve"> </w:t>
      </w:r>
      <w:r w:rsidR="00105F20" w:rsidRPr="768428D7">
        <w:rPr>
          <w:rFonts w:ascii="Arial" w:hAnsi="Arial" w:cs="Arial"/>
          <w:sz w:val="21"/>
          <w:szCs w:val="21"/>
        </w:rPr>
        <w:t>and selecting ‘</w:t>
      </w:r>
      <w:r w:rsidR="5F892829" w:rsidRPr="768428D7">
        <w:rPr>
          <w:rFonts w:ascii="Arial" w:hAnsi="Arial" w:cs="Arial"/>
          <w:sz w:val="21"/>
          <w:szCs w:val="21"/>
        </w:rPr>
        <w:t>Employees</w:t>
      </w:r>
      <w:r w:rsidR="0001086B">
        <w:rPr>
          <w:rFonts w:ascii="Arial" w:hAnsi="Arial" w:cs="Arial"/>
          <w:sz w:val="21"/>
          <w:szCs w:val="21"/>
        </w:rPr>
        <w:t>’ then ‘Commuter Benefits.</w:t>
      </w:r>
    </w:p>
    <w:p w14:paraId="0DEF2ED8" w14:textId="77777777" w:rsidR="00E340A2" w:rsidRPr="002333D8" w:rsidRDefault="00E340A2">
      <w:pPr>
        <w:rPr>
          <w:rFonts w:ascii="Arial" w:hAnsi="Arial" w:cs="Arial"/>
          <w:sz w:val="21"/>
          <w:szCs w:val="21"/>
        </w:rPr>
      </w:pPr>
    </w:p>
    <w:p w14:paraId="0C2BD929" w14:textId="77777777" w:rsidR="004B09F7" w:rsidRPr="003100EA" w:rsidRDefault="004B09F7">
      <w:pPr>
        <w:rPr>
          <w:rFonts w:cstheme="minorHAnsi"/>
        </w:rPr>
      </w:pPr>
    </w:p>
    <w:sectPr w:rsidR="004B09F7" w:rsidRPr="003100EA" w:rsidSect="004F0B2C">
      <w:footerReference w:type="default" r:id="rId18"/>
      <w:pgSz w:w="12240" w:h="15840"/>
      <w:pgMar w:top="1440" w:right="810" w:bottom="1440" w:left="1440" w:header="720" w:footer="16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EBAB36" w14:textId="77777777" w:rsidR="00106569" w:rsidRDefault="00106569" w:rsidP="00954307">
      <w:r>
        <w:separator/>
      </w:r>
    </w:p>
  </w:endnote>
  <w:endnote w:type="continuationSeparator" w:id="0">
    <w:p w14:paraId="65A8E29E" w14:textId="77777777" w:rsidR="00106569" w:rsidRDefault="00106569" w:rsidP="00954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MyriadPro-Light">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3409C" w14:textId="77777777" w:rsidR="002D0552" w:rsidRDefault="002D05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C52171" w14:textId="77777777" w:rsidR="00106569" w:rsidRDefault="00106569" w:rsidP="00954307">
      <w:r>
        <w:separator/>
      </w:r>
    </w:p>
  </w:footnote>
  <w:footnote w:type="continuationSeparator" w:id="0">
    <w:p w14:paraId="3E67D4F2" w14:textId="77777777" w:rsidR="00106569" w:rsidRDefault="00106569" w:rsidP="00954307">
      <w:r>
        <w:continuationSeparator/>
      </w:r>
    </w:p>
  </w:footnote>
  <w:footnote w:id="1">
    <w:p w14:paraId="15C3654F" w14:textId="4A99B67C" w:rsidR="0063066D" w:rsidRPr="006D61D2" w:rsidRDefault="0063066D" w:rsidP="0063066D">
      <w:pPr>
        <w:pStyle w:val="Backbullet"/>
        <w:spacing w:after="0" w:line="240" w:lineRule="auto"/>
        <w:rPr>
          <w:rFonts w:ascii="Arial" w:hAnsi="Arial" w:cs="Arial"/>
          <w:color w:val="221E1F"/>
          <w:sz w:val="16"/>
          <w:szCs w:val="16"/>
        </w:rPr>
      </w:pPr>
      <w:r>
        <w:rPr>
          <w:rStyle w:val="FootnoteReference"/>
        </w:rPr>
        <w:footnoteRef/>
      </w:r>
      <w:r w:rsidRPr="006D61D2">
        <w:rPr>
          <w:rFonts w:ascii="Arial" w:hAnsi="Arial" w:cs="Arial"/>
          <w:color w:val="221E1F"/>
          <w:sz w:val="16"/>
          <w:szCs w:val="16"/>
        </w:rPr>
        <w:t>Your HealthEquity Visa Commuter Card can be used at designated transit agencies and parking providers everywhere Visa debit cards are accepted. Your HealthEquity Visa Commuter Card is issued by The Bancorp Bank pursuant to a license from Visa U.S.A. Inc. The Bancorp Bank; Member FDIC. © 2020 HealthEquity, Inc. All rights reserved.</w:t>
      </w:r>
    </w:p>
    <w:p w14:paraId="4A70BCC1" w14:textId="041250FC" w:rsidR="0063066D" w:rsidRDefault="0063066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901AB"/>
    <w:multiLevelType w:val="hybridMultilevel"/>
    <w:tmpl w:val="3D0ED5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8E33CDB"/>
    <w:multiLevelType w:val="hybridMultilevel"/>
    <w:tmpl w:val="D5886D90"/>
    <w:lvl w:ilvl="0" w:tplc="C87E0136">
      <w:start w:val="1"/>
      <w:numFmt w:val="decimal"/>
      <w:lvlText w:val="%1-"/>
      <w:lvlJc w:val="left"/>
      <w:pPr>
        <w:ind w:left="720" w:hanging="360"/>
      </w:pPr>
      <w:rPr>
        <w:rFonts w:ascii="Arial" w:hAnsi="Arial" w:cs="Arial" w:hint="default"/>
        <w:b/>
        <w:color w:val="333333"/>
        <w:sz w:val="2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31F7C1F"/>
    <w:multiLevelType w:val="hybridMultilevel"/>
    <w:tmpl w:val="E3A262CA"/>
    <w:lvl w:ilvl="0" w:tplc="0409000F">
      <w:start w:val="1"/>
      <w:numFmt w:val="decimal"/>
      <w:lvlText w:val="%1."/>
      <w:lvlJc w:val="left"/>
      <w:pPr>
        <w:ind w:left="720" w:hanging="360"/>
      </w:pPr>
      <w:rPr>
        <w:rFonts w:hint="default"/>
        <w:b/>
        <w:color w:val="333333"/>
        <w:sz w:val="2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6ECD6D55"/>
    <w:multiLevelType w:val="hybridMultilevel"/>
    <w:tmpl w:val="4CCCBB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288"/>
    <w:rsid w:val="000006F5"/>
    <w:rsid w:val="0001086B"/>
    <w:rsid w:val="00055E1E"/>
    <w:rsid w:val="00056D12"/>
    <w:rsid w:val="000B683C"/>
    <w:rsid w:val="000C5A4E"/>
    <w:rsid w:val="00105F20"/>
    <w:rsid w:val="00106569"/>
    <w:rsid w:val="001377C4"/>
    <w:rsid w:val="001B3685"/>
    <w:rsid w:val="00212FB1"/>
    <w:rsid w:val="002333D8"/>
    <w:rsid w:val="00285613"/>
    <w:rsid w:val="002C3408"/>
    <w:rsid w:val="002D0552"/>
    <w:rsid w:val="00306437"/>
    <w:rsid w:val="003100EA"/>
    <w:rsid w:val="003463D2"/>
    <w:rsid w:val="00350A79"/>
    <w:rsid w:val="00357096"/>
    <w:rsid w:val="003635DF"/>
    <w:rsid w:val="003C6AC2"/>
    <w:rsid w:val="00463964"/>
    <w:rsid w:val="00467836"/>
    <w:rsid w:val="00482288"/>
    <w:rsid w:val="00494F49"/>
    <w:rsid w:val="00496D1F"/>
    <w:rsid w:val="004A4B6A"/>
    <w:rsid w:val="004B09F7"/>
    <w:rsid w:val="004B7DF2"/>
    <w:rsid w:val="004F0B2C"/>
    <w:rsid w:val="005127BA"/>
    <w:rsid w:val="005178DF"/>
    <w:rsid w:val="00532BEC"/>
    <w:rsid w:val="0057714F"/>
    <w:rsid w:val="0059699A"/>
    <w:rsid w:val="00596C6E"/>
    <w:rsid w:val="005A7AF6"/>
    <w:rsid w:val="005B130F"/>
    <w:rsid w:val="0063066D"/>
    <w:rsid w:val="0064388C"/>
    <w:rsid w:val="006942F5"/>
    <w:rsid w:val="006A0E40"/>
    <w:rsid w:val="0073398C"/>
    <w:rsid w:val="00781135"/>
    <w:rsid w:val="007C1766"/>
    <w:rsid w:val="00842403"/>
    <w:rsid w:val="00862E0D"/>
    <w:rsid w:val="0086598E"/>
    <w:rsid w:val="00912160"/>
    <w:rsid w:val="009524DD"/>
    <w:rsid w:val="00954307"/>
    <w:rsid w:val="00997F93"/>
    <w:rsid w:val="009C70BF"/>
    <w:rsid w:val="009E5A03"/>
    <w:rsid w:val="00A135D0"/>
    <w:rsid w:val="00A479B8"/>
    <w:rsid w:val="00A646A4"/>
    <w:rsid w:val="00A66E02"/>
    <w:rsid w:val="00A7479F"/>
    <w:rsid w:val="00AA2E97"/>
    <w:rsid w:val="00AB0FAB"/>
    <w:rsid w:val="00AB3F99"/>
    <w:rsid w:val="00B068A7"/>
    <w:rsid w:val="00B06B3B"/>
    <w:rsid w:val="00C059C1"/>
    <w:rsid w:val="00C726DD"/>
    <w:rsid w:val="00D90977"/>
    <w:rsid w:val="00D95FB5"/>
    <w:rsid w:val="00DB08BE"/>
    <w:rsid w:val="00E24423"/>
    <w:rsid w:val="00E2462E"/>
    <w:rsid w:val="00E25235"/>
    <w:rsid w:val="00E340A2"/>
    <w:rsid w:val="00E42C69"/>
    <w:rsid w:val="00E7441B"/>
    <w:rsid w:val="00EA2FD3"/>
    <w:rsid w:val="00EF2274"/>
    <w:rsid w:val="00F8379B"/>
    <w:rsid w:val="01E41DA8"/>
    <w:rsid w:val="02ED0C1C"/>
    <w:rsid w:val="06CC234B"/>
    <w:rsid w:val="0AD11CA3"/>
    <w:rsid w:val="4398A4DA"/>
    <w:rsid w:val="4D19FFAE"/>
    <w:rsid w:val="5397D52A"/>
    <w:rsid w:val="5851F009"/>
    <w:rsid w:val="5F892829"/>
    <w:rsid w:val="63033DD1"/>
    <w:rsid w:val="741A3DF2"/>
    <w:rsid w:val="768428D7"/>
    <w:rsid w:val="7CFEB57E"/>
    <w:rsid w:val="7FEB7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8FA04D0"/>
  <w15:chartTrackingRefBased/>
  <w15:docId w15:val="{0B015356-4A3D-4789-AF7E-22F2E6EFC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82288"/>
    <w:pPr>
      <w:widowControl w:val="0"/>
      <w:spacing w:after="0" w:line="240" w:lineRule="auto"/>
    </w:pPr>
  </w:style>
  <w:style w:type="paragraph" w:styleId="Heading1">
    <w:name w:val="heading 1"/>
    <w:basedOn w:val="Normal"/>
    <w:link w:val="Heading1Char"/>
    <w:uiPriority w:val="1"/>
    <w:qFormat/>
    <w:rsid w:val="00482288"/>
    <w:pPr>
      <w:ind w:left="460"/>
      <w:outlineLvl w:val="0"/>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82288"/>
    <w:rPr>
      <w:rFonts w:ascii="Calibri" w:eastAsia="Calibri" w:hAnsi="Calibri"/>
      <w:b/>
      <w:bCs/>
    </w:rPr>
  </w:style>
  <w:style w:type="paragraph" w:styleId="BodyText">
    <w:name w:val="Body Text"/>
    <w:basedOn w:val="Normal"/>
    <w:link w:val="BodyTextChar"/>
    <w:uiPriority w:val="1"/>
    <w:qFormat/>
    <w:rsid w:val="00482288"/>
    <w:pPr>
      <w:ind w:left="820" w:hanging="360"/>
    </w:pPr>
    <w:rPr>
      <w:rFonts w:ascii="Calibri" w:eastAsia="Calibri" w:hAnsi="Calibri"/>
    </w:rPr>
  </w:style>
  <w:style w:type="character" w:customStyle="1" w:styleId="BodyTextChar">
    <w:name w:val="Body Text Char"/>
    <w:basedOn w:val="DefaultParagraphFont"/>
    <w:link w:val="BodyText"/>
    <w:uiPriority w:val="1"/>
    <w:rsid w:val="00482288"/>
    <w:rPr>
      <w:rFonts w:ascii="Calibri" w:eastAsia="Calibri" w:hAnsi="Calibri"/>
    </w:rPr>
  </w:style>
  <w:style w:type="paragraph" w:styleId="ListParagraph">
    <w:name w:val="List Paragraph"/>
    <w:basedOn w:val="Normal"/>
    <w:uiPriority w:val="34"/>
    <w:qFormat/>
    <w:rsid w:val="00482288"/>
  </w:style>
  <w:style w:type="paragraph" w:customStyle="1" w:styleId="TableParagraph">
    <w:name w:val="Table Paragraph"/>
    <w:basedOn w:val="Normal"/>
    <w:uiPriority w:val="1"/>
    <w:qFormat/>
    <w:rsid w:val="00482288"/>
  </w:style>
  <w:style w:type="paragraph" w:styleId="NoSpacing">
    <w:name w:val="No Spacing"/>
    <w:uiPriority w:val="1"/>
    <w:qFormat/>
    <w:rsid w:val="00482288"/>
    <w:pPr>
      <w:spacing w:after="0" w:line="240" w:lineRule="auto"/>
    </w:pPr>
  </w:style>
  <w:style w:type="character" w:styleId="IntenseEmphasis">
    <w:name w:val="Intense Emphasis"/>
    <w:basedOn w:val="DefaultParagraphFont"/>
    <w:uiPriority w:val="21"/>
    <w:qFormat/>
    <w:rsid w:val="00482288"/>
    <w:rPr>
      <w:b/>
      <w:bCs/>
      <w:i/>
      <w:iCs/>
      <w:color w:val="5B9BD5" w:themeColor="accent1"/>
    </w:rPr>
  </w:style>
  <w:style w:type="character" w:styleId="Hyperlink">
    <w:name w:val="Hyperlink"/>
    <w:basedOn w:val="DefaultParagraphFont"/>
    <w:uiPriority w:val="99"/>
    <w:unhideWhenUsed/>
    <w:rsid w:val="00482288"/>
    <w:rPr>
      <w:color w:val="0563C1"/>
      <w:u w:val="single"/>
    </w:rPr>
  </w:style>
  <w:style w:type="character" w:customStyle="1" w:styleId="UnresolvedMention1">
    <w:name w:val="Unresolved Mention1"/>
    <w:basedOn w:val="DefaultParagraphFont"/>
    <w:uiPriority w:val="99"/>
    <w:semiHidden/>
    <w:unhideWhenUsed/>
    <w:rsid w:val="00E2462E"/>
    <w:rPr>
      <w:color w:val="605E5C"/>
      <w:shd w:val="clear" w:color="auto" w:fill="E1DFDD"/>
    </w:rPr>
  </w:style>
  <w:style w:type="character" w:styleId="FollowedHyperlink">
    <w:name w:val="FollowedHyperlink"/>
    <w:basedOn w:val="DefaultParagraphFont"/>
    <w:uiPriority w:val="99"/>
    <w:semiHidden/>
    <w:unhideWhenUsed/>
    <w:rsid w:val="00DB08BE"/>
    <w:rPr>
      <w:color w:val="954F72" w:themeColor="followedHyperlink"/>
      <w:u w:val="single"/>
    </w:rPr>
  </w:style>
  <w:style w:type="paragraph" w:customStyle="1" w:styleId="Default">
    <w:name w:val="Default"/>
    <w:rsid w:val="00A646A4"/>
    <w:pPr>
      <w:widowControl w:val="0"/>
      <w:autoSpaceDE w:val="0"/>
      <w:autoSpaceDN w:val="0"/>
      <w:adjustRightInd w:val="0"/>
      <w:spacing w:after="0" w:line="240" w:lineRule="auto"/>
    </w:pPr>
    <w:rPr>
      <w:rFonts w:ascii="DIBKF C+ Century" w:eastAsia="Times New Roman" w:hAnsi="DIBKF C+ Century" w:cs="DIBKF C+ Century"/>
      <w:color w:val="000000"/>
      <w:sz w:val="24"/>
      <w:szCs w:val="24"/>
    </w:rPr>
  </w:style>
  <w:style w:type="paragraph" w:styleId="NormalWeb">
    <w:name w:val="Normal (Web)"/>
    <w:basedOn w:val="Normal"/>
    <w:uiPriority w:val="99"/>
    <w:unhideWhenUsed/>
    <w:rsid w:val="00997F93"/>
    <w:pPr>
      <w:widowControl/>
      <w:spacing w:before="100" w:beforeAutospacing="1" w:after="100" w:afterAutospacing="1"/>
    </w:pPr>
    <w:rPr>
      <w:rFonts w:ascii="Times New Roman" w:hAnsi="Times New Roman" w:cs="Times New Roman"/>
      <w:sz w:val="24"/>
      <w:szCs w:val="24"/>
    </w:rPr>
  </w:style>
  <w:style w:type="paragraph" w:styleId="Header">
    <w:name w:val="header"/>
    <w:basedOn w:val="Normal"/>
    <w:link w:val="HeaderChar"/>
    <w:uiPriority w:val="99"/>
    <w:unhideWhenUsed/>
    <w:rsid w:val="002D0552"/>
    <w:pPr>
      <w:tabs>
        <w:tab w:val="center" w:pos="4680"/>
        <w:tab w:val="right" w:pos="9360"/>
      </w:tabs>
    </w:pPr>
  </w:style>
  <w:style w:type="character" w:customStyle="1" w:styleId="HeaderChar">
    <w:name w:val="Header Char"/>
    <w:basedOn w:val="DefaultParagraphFont"/>
    <w:link w:val="Header"/>
    <w:uiPriority w:val="99"/>
    <w:rsid w:val="002D0552"/>
  </w:style>
  <w:style w:type="paragraph" w:styleId="Footer">
    <w:name w:val="footer"/>
    <w:basedOn w:val="Normal"/>
    <w:link w:val="FooterChar"/>
    <w:uiPriority w:val="99"/>
    <w:unhideWhenUsed/>
    <w:rsid w:val="002D0552"/>
    <w:pPr>
      <w:tabs>
        <w:tab w:val="center" w:pos="4680"/>
        <w:tab w:val="right" w:pos="9360"/>
      </w:tabs>
    </w:pPr>
  </w:style>
  <w:style w:type="character" w:customStyle="1" w:styleId="FooterChar">
    <w:name w:val="Footer Char"/>
    <w:basedOn w:val="DefaultParagraphFont"/>
    <w:link w:val="Footer"/>
    <w:uiPriority w:val="99"/>
    <w:rsid w:val="002D0552"/>
  </w:style>
  <w:style w:type="paragraph" w:customStyle="1" w:styleId="Backbullet">
    <w:name w:val="Back bullet"/>
    <w:basedOn w:val="Normal"/>
    <w:rsid w:val="002D0552"/>
    <w:pPr>
      <w:widowControl/>
      <w:autoSpaceDE w:val="0"/>
      <w:autoSpaceDN w:val="0"/>
      <w:spacing w:after="115" w:line="288" w:lineRule="auto"/>
    </w:pPr>
    <w:rPr>
      <w:rFonts w:ascii="MyriadPro-Light" w:hAnsi="MyriadPro-Light" w:cs="Times New Roman"/>
      <w:color w:val="000000"/>
      <w:spacing w:val="-1"/>
      <w:sz w:val="18"/>
      <w:szCs w:val="18"/>
    </w:rPr>
  </w:style>
  <w:style w:type="paragraph" w:styleId="BalloonText">
    <w:name w:val="Balloon Text"/>
    <w:basedOn w:val="Normal"/>
    <w:link w:val="BalloonTextChar"/>
    <w:uiPriority w:val="99"/>
    <w:semiHidden/>
    <w:unhideWhenUsed/>
    <w:rsid w:val="003C6A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AC2"/>
    <w:rPr>
      <w:rFonts w:ascii="Segoe UI" w:hAnsi="Segoe UI" w:cs="Segoe UI"/>
      <w:sz w:val="18"/>
      <w:szCs w:val="18"/>
    </w:rPr>
  </w:style>
  <w:style w:type="character" w:styleId="CommentReference">
    <w:name w:val="annotation reference"/>
    <w:basedOn w:val="DefaultParagraphFont"/>
    <w:uiPriority w:val="99"/>
    <w:semiHidden/>
    <w:unhideWhenUsed/>
    <w:rsid w:val="00842403"/>
    <w:rPr>
      <w:sz w:val="16"/>
      <w:szCs w:val="16"/>
    </w:rPr>
  </w:style>
  <w:style w:type="paragraph" w:styleId="CommentText">
    <w:name w:val="annotation text"/>
    <w:basedOn w:val="Normal"/>
    <w:link w:val="CommentTextChar"/>
    <w:uiPriority w:val="99"/>
    <w:semiHidden/>
    <w:unhideWhenUsed/>
    <w:rsid w:val="00842403"/>
    <w:rPr>
      <w:sz w:val="20"/>
      <w:szCs w:val="20"/>
    </w:rPr>
  </w:style>
  <w:style w:type="character" w:customStyle="1" w:styleId="CommentTextChar">
    <w:name w:val="Comment Text Char"/>
    <w:basedOn w:val="DefaultParagraphFont"/>
    <w:link w:val="CommentText"/>
    <w:uiPriority w:val="99"/>
    <w:semiHidden/>
    <w:rsid w:val="00842403"/>
    <w:rPr>
      <w:sz w:val="20"/>
      <w:szCs w:val="20"/>
    </w:rPr>
  </w:style>
  <w:style w:type="paragraph" w:styleId="CommentSubject">
    <w:name w:val="annotation subject"/>
    <w:basedOn w:val="CommentText"/>
    <w:next w:val="CommentText"/>
    <w:link w:val="CommentSubjectChar"/>
    <w:uiPriority w:val="99"/>
    <w:semiHidden/>
    <w:unhideWhenUsed/>
    <w:rsid w:val="00842403"/>
    <w:rPr>
      <w:b/>
      <w:bCs/>
    </w:rPr>
  </w:style>
  <w:style w:type="character" w:customStyle="1" w:styleId="CommentSubjectChar">
    <w:name w:val="Comment Subject Char"/>
    <w:basedOn w:val="CommentTextChar"/>
    <w:link w:val="CommentSubject"/>
    <w:uiPriority w:val="99"/>
    <w:semiHidden/>
    <w:rsid w:val="00842403"/>
    <w:rPr>
      <w:b/>
      <w:bCs/>
      <w:sz w:val="20"/>
      <w:szCs w:val="20"/>
    </w:rPr>
  </w:style>
  <w:style w:type="paragraph" w:styleId="FootnoteText">
    <w:name w:val="footnote text"/>
    <w:basedOn w:val="Normal"/>
    <w:link w:val="FootnoteTextChar"/>
    <w:uiPriority w:val="99"/>
    <w:semiHidden/>
    <w:unhideWhenUsed/>
    <w:rsid w:val="0063066D"/>
    <w:rPr>
      <w:sz w:val="20"/>
      <w:szCs w:val="20"/>
    </w:rPr>
  </w:style>
  <w:style w:type="character" w:customStyle="1" w:styleId="FootnoteTextChar">
    <w:name w:val="Footnote Text Char"/>
    <w:basedOn w:val="DefaultParagraphFont"/>
    <w:link w:val="FootnoteText"/>
    <w:uiPriority w:val="99"/>
    <w:semiHidden/>
    <w:rsid w:val="0063066D"/>
    <w:rPr>
      <w:sz w:val="20"/>
      <w:szCs w:val="20"/>
    </w:rPr>
  </w:style>
  <w:style w:type="character" w:styleId="FootnoteReference">
    <w:name w:val="footnote reference"/>
    <w:basedOn w:val="DefaultParagraphFont"/>
    <w:uiPriority w:val="99"/>
    <w:semiHidden/>
    <w:unhideWhenUsed/>
    <w:rsid w:val="006306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7216016">
      <w:bodyDiv w:val="1"/>
      <w:marLeft w:val="0"/>
      <w:marRight w:val="0"/>
      <w:marTop w:val="0"/>
      <w:marBottom w:val="0"/>
      <w:divBdr>
        <w:top w:val="none" w:sz="0" w:space="0" w:color="auto"/>
        <w:left w:val="none" w:sz="0" w:space="0" w:color="auto"/>
        <w:bottom w:val="none" w:sz="0" w:space="0" w:color="auto"/>
        <w:right w:val="none" w:sz="0" w:space="0" w:color="auto"/>
      </w:divBdr>
    </w:div>
    <w:div w:id="828592270">
      <w:bodyDiv w:val="1"/>
      <w:marLeft w:val="0"/>
      <w:marRight w:val="0"/>
      <w:marTop w:val="0"/>
      <w:marBottom w:val="0"/>
      <w:divBdr>
        <w:top w:val="none" w:sz="0" w:space="0" w:color="auto"/>
        <w:left w:val="none" w:sz="0" w:space="0" w:color="auto"/>
        <w:bottom w:val="none" w:sz="0" w:space="0" w:color="auto"/>
        <w:right w:val="none" w:sz="0" w:space="0" w:color="auto"/>
      </w:divBdr>
    </w:div>
    <w:div w:id="884949710">
      <w:bodyDiv w:val="1"/>
      <w:marLeft w:val="0"/>
      <w:marRight w:val="0"/>
      <w:marTop w:val="0"/>
      <w:marBottom w:val="0"/>
      <w:divBdr>
        <w:top w:val="none" w:sz="0" w:space="0" w:color="auto"/>
        <w:left w:val="none" w:sz="0" w:space="0" w:color="auto"/>
        <w:bottom w:val="none" w:sz="0" w:space="0" w:color="auto"/>
        <w:right w:val="none" w:sz="0" w:space="0" w:color="auto"/>
      </w:divBdr>
    </w:div>
    <w:div w:id="2001040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equity.com/wagework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F63294-365B-4617-BBB9-5614976EB4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1B2431-C11A-41DA-A1DC-1B45F66D4830}">
  <ds:schemaRefs>
    <ds:schemaRef ds:uri="http://schemas.microsoft.com/office/infopath/2007/PartnerControls"/>
    <ds:schemaRef ds:uri="http://schemas.openxmlformats.org/package/2006/metadata/core-properties"/>
    <ds:schemaRef ds:uri="54ff7182-8e24-4ca8-8af8-4b91a2cd4597"/>
    <ds:schemaRef ds:uri="http://www.w3.org/XML/1998/namespace"/>
    <ds:schemaRef ds:uri="7bfac331-6491-43dd-bc6d-bdc4cd8edf12"/>
    <ds:schemaRef ds:uri="http://schemas.microsoft.com/office/2006/metadata/properties"/>
    <ds:schemaRef ds:uri="http://purl.org/dc/elements/1.1/"/>
    <ds:schemaRef ds:uri="http://schemas.microsoft.com/office/2006/documentManagement/types"/>
    <ds:schemaRef ds:uri="http://purl.org/dc/dcmitype/"/>
    <ds:schemaRef ds:uri="http://purl.org/dc/terms/"/>
  </ds:schemaRefs>
</ds:datastoreItem>
</file>

<file path=customXml/itemProps3.xml><?xml version="1.0" encoding="utf-8"?>
<ds:datastoreItem xmlns:ds="http://schemas.openxmlformats.org/officeDocument/2006/customXml" ds:itemID="{65501442-8EDC-4133-89A7-8581328B3AEE}">
  <ds:schemaRefs>
    <ds:schemaRef ds:uri="http://schemas.microsoft.com/sharepoint/v3/contenttype/forms"/>
  </ds:schemaRefs>
</ds:datastoreItem>
</file>

<file path=customXml/itemProps4.xml><?xml version="1.0" encoding="utf-8"?>
<ds:datastoreItem xmlns:ds="http://schemas.openxmlformats.org/officeDocument/2006/customXml" ds:itemID="{335B3F93-2A14-4B60-ABDA-A836FCD0B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866</Words>
  <Characters>4939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WageWorks, Inc</Company>
  <LinksUpToDate>false</LinksUpToDate>
  <CharactersWithSpaces>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Leonard</dc:creator>
  <cp:keywords/>
  <dc:description/>
  <cp:lastModifiedBy>Therasa Cheng</cp:lastModifiedBy>
  <cp:revision>8</cp:revision>
  <dcterms:created xsi:type="dcterms:W3CDTF">2020-10-02T15:05:00Z</dcterms:created>
  <dcterms:modified xsi:type="dcterms:W3CDTF">2020-11-21T01:55:00Z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0x0101000BD69040FFD83641AF40E46540D4E043</vt:lpwstr>
  </property>
  <property fmtid="{D5CDD505-2E9C-101B-9397-08002B2CF9AE}" pid="3" name="MSIP_Label_ae2a2fc1-a791-4dd1-b983-54e57c2cd8f7_Enabled">
    <vt:lpwstr>True</vt:lpwstr>
  </property>
  <property fmtid="{D5CDD505-2E9C-101B-9397-08002B2CF9AE}" pid="4" name="MSIP_Label_ae2a2fc1-a791-4dd1-b983-54e57c2cd8f7_SiteId">
    <vt:lpwstr>c5d0ad88-8f93-43b8-9b7c-c8a3bb8e410a</vt:lpwstr>
  </property>
  <property fmtid="{D5CDD505-2E9C-101B-9397-08002B2CF9AE}" pid="5" name="MSIP_Label_ae2a2fc1-a791-4dd1-b983-54e57c2cd8f7_Owner">
    <vt:lpwstr>ekrohn@healthequity.com</vt:lpwstr>
  </property>
  <property fmtid="{D5CDD505-2E9C-101B-9397-08002B2CF9AE}" pid="6" name="MSIP_Label_ae2a2fc1-a791-4dd1-b983-54e57c2cd8f7_SetDate">
    <vt:lpwstr>2020-05-21T16:36:36.5457059Z</vt:lpwstr>
  </property>
  <property fmtid="{D5CDD505-2E9C-101B-9397-08002B2CF9AE}" pid="7" name="MSIP_Label_ae2a2fc1-a791-4dd1-b983-54e57c2cd8f7_Name">
    <vt:lpwstr>HealthEquity Proprietary</vt:lpwstr>
  </property>
  <property fmtid="{D5CDD505-2E9C-101B-9397-08002B2CF9AE}" pid="8" name="MSIP_Label_ae2a2fc1-a791-4dd1-b983-54e57c2cd8f7_Application">
    <vt:lpwstr>Microsoft Azure Information Protection</vt:lpwstr>
  </property>
  <property fmtid="{D5CDD505-2E9C-101B-9397-08002B2CF9AE}" pid="9" name="MSIP_Label_ae2a2fc1-a791-4dd1-b983-54e57c2cd8f7_ActionId">
    <vt:lpwstr>f5812bed-9027-40bd-8264-d7af7dd85e97</vt:lpwstr>
  </property>
  <property fmtid="{D5CDD505-2E9C-101B-9397-08002B2CF9AE}" pid="10" name="MSIP_Label_ae2a2fc1-a791-4dd1-b983-54e57c2cd8f7_Extended_MSFT_Method">
    <vt:lpwstr>Automatic</vt:lpwstr>
  </property>
  <property fmtid="{D5CDD505-2E9C-101B-9397-08002B2CF9AE}" pid="11" name="Sensitivity">
    <vt:lpwstr>HealthEquity Proprietary</vt:lpwstr>
  </property>
</Properties>
</file>