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0BFA5" w14:textId="79769F1F" w:rsidR="00486AA2" w:rsidRDefault="00486AA2" w:rsidP="00486AA2">
      <w:pPr>
        <w:rPr>
          <w:rFonts w:ascii="Times New Roman"/>
          <w:sz w:val="20"/>
        </w:rPr>
      </w:pPr>
      <w:r>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CB7D746" wp14:editId="33CA8B8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239D1BD0"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400D9F">
        <w:rPr>
          <w:rFonts w:ascii="Arial" w:hAnsi="Arial" w:cs="Arial"/>
          <w:b/>
          <w:bCs/>
          <w:color w:val="FF0000"/>
        </w:rPr>
        <w:t xml:space="preserve"> Notice (Plans with Carryover)</w:t>
      </w:r>
    </w:p>
    <w:p w14:paraId="14B1341E" w14:textId="3A577C91" w:rsidR="004222E2" w:rsidRDefault="004222E2" w:rsidP="004222E2">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5F005609"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s of the</w:t>
      </w:r>
      <w:r w:rsidR="00C030EC">
        <w:rPr>
          <w:rFonts w:ascii="Arial" w:hAnsi="Arial" w:cs="Arial"/>
        </w:rPr>
        <w:t xml:space="preserve"> </w:t>
      </w:r>
      <w:r w:rsidR="007C6A46">
        <w:rPr>
          <w:rFonts w:ascii="Arial" w:hAnsi="Arial" w:cs="Arial"/>
        </w:rPr>
        <w:t>Ju</w:t>
      </w:r>
      <w:r w:rsidR="00915606">
        <w:rPr>
          <w:rFonts w:ascii="Arial" w:hAnsi="Arial" w:cs="Arial"/>
        </w:rPr>
        <w:t>ly</w:t>
      </w:r>
      <w:r w:rsidR="00C030EC">
        <w:rPr>
          <w:rFonts w:ascii="Arial" w:hAnsi="Arial" w:cs="Arial"/>
        </w:rPr>
        <w:t xml:space="preserve"> 2021 </w:t>
      </w:r>
      <w:r w:rsidRPr="008D07C2">
        <w:rPr>
          <w:rFonts w:ascii="Arial" w:hAnsi="Arial" w:cs="Arial"/>
        </w:rPr>
        <w:t xml:space="preserve">benefit month, </w:t>
      </w:r>
      <w:r w:rsidR="00FA7A31">
        <w:rPr>
          <w:rFonts w:ascii="Arial" w:hAnsi="Arial" w:cs="Arial"/>
        </w:rPr>
        <w:t>your Flexible Spending Account (FSA)</w:t>
      </w:r>
      <w:r w:rsidR="002B7A17" w:rsidRPr="008D07C2">
        <w:rPr>
          <w:rFonts w:ascii="Arial" w:hAnsi="Arial" w:cs="Arial"/>
        </w:rPr>
        <w:t xml:space="preserve"> 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7057"/>
      </w:tblGrid>
      <w:tr w:rsidR="00915606" w14:paraId="02708DA7" w14:textId="77777777" w:rsidTr="00C030EC">
        <w:trPr>
          <w:jc w:val="center"/>
        </w:trPr>
        <w:tc>
          <w:tcPr>
            <w:tcW w:w="2293" w:type="dxa"/>
            <w:tcBorders>
              <w:top w:val="single" w:sz="4" w:space="0" w:color="auto"/>
              <w:left w:val="single" w:sz="4" w:space="0" w:color="auto"/>
              <w:bottom w:val="single" w:sz="4" w:space="0" w:color="auto"/>
              <w:right w:val="single" w:sz="4" w:space="0" w:color="auto"/>
            </w:tcBorders>
            <w:vAlign w:val="center"/>
            <w:hideMark/>
          </w:tcPr>
          <w:p w14:paraId="05668DEB" w14:textId="77777777" w:rsidR="00915606" w:rsidRDefault="00915606" w:rsidP="00915606">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665B3B45" w:rsidR="00915606" w:rsidRDefault="00915606" w:rsidP="00915606">
            <w:pPr>
              <w:spacing w:beforeLines="80" w:before="192" w:afterLines="80" w:after="192" w:line="240" w:lineRule="auto"/>
              <w:jc w:val="center"/>
              <w:rPr>
                <w:rFonts w:ascii="Arial" w:hAnsi="Arial" w:cs="Arial"/>
                <w:b/>
                <w:color w:val="000000"/>
              </w:rPr>
            </w:pPr>
            <w:r>
              <w:rPr>
                <w:rFonts w:ascii="Arial" w:eastAsiaTheme="majorEastAsia" w:hAnsi="Arial" w:cs="Arial"/>
              </w:rPr>
              <w:t>7/1/2020 – 6/3</w:t>
            </w:r>
            <w:r w:rsidR="009659BD">
              <w:rPr>
                <w:rFonts w:ascii="Arial" w:eastAsiaTheme="majorEastAsia" w:hAnsi="Arial" w:cs="Arial"/>
              </w:rPr>
              <w:t>0</w:t>
            </w:r>
            <w:r>
              <w:rPr>
                <w:rFonts w:ascii="Arial" w:eastAsiaTheme="majorEastAsia" w:hAnsi="Arial" w:cs="Arial"/>
              </w:rPr>
              <w:t>/2021</w:t>
            </w:r>
          </w:p>
        </w:tc>
        <w:tc>
          <w:tcPr>
            <w:tcW w:w="7057" w:type="dxa"/>
            <w:tcBorders>
              <w:top w:val="single" w:sz="4" w:space="0" w:color="auto"/>
              <w:left w:val="single" w:sz="4" w:space="0" w:color="auto"/>
              <w:bottom w:val="single" w:sz="4" w:space="0" w:color="auto"/>
              <w:right w:val="single" w:sz="4" w:space="0" w:color="auto"/>
            </w:tcBorders>
            <w:vAlign w:val="center"/>
            <w:hideMark/>
          </w:tcPr>
          <w:p w14:paraId="3041A022" w14:textId="4BEFAB46" w:rsidR="00915606" w:rsidRPr="00F34AA0" w:rsidRDefault="00915606" w:rsidP="00915606">
            <w:pPr>
              <w:pStyle w:val="ListParagraph"/>
              <w:numPr>
                <w:ilvl w:val="0"/>
                <w:numId w:val="22"/>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run out period on the current system, if applicable. Visit </w:t>
            </w:r>
            <w:hyperlink r:id="rId13"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Pr>
                <w:rFonts w:ascii="Arial" w:hAnsi="Arial" w:cs="Arial"/>
              </w:rPr>
              <w:t xml:space="preserve"> </w:t>
            </w:r>
            <w:r w:rsidRPr="00754118">
              <w:rPr>
                <w:rFonts w:ascii="Arial" w:hAnsi="Arial" w:cs="Arial"/>
              </w:rPr>
              <w:t>Your plan will remain on the Take Care by WageWorks platform for processing.</w:t>
            </w:r>
          </w:p>
          <w:p w14:paraId="60A914E3" w14:textId="250B497E" w:rsidR="00915606" w:rsidRPr="00F34AA0" w:rsidRDefault="00915606" w:rsidP="00915606">
            <w:pPr>
              <w:pStyle w:val="ListParagraph"/>
              <w:numPr>
                <w:ilvl w:val="0"/>
                <w:numId w:val="22"/>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Pr>
                <w:rFonts w:ascii="Arial" w:eastAsiaTheme="majorEastAsia" w:hAnsi="Arial" w:cs="Arial"/>
              </w:rPr>
              <w:t>6/3</w:t>
            </w:r>
            <w:r w:rsidR="009659BD">
              <w:rPr>
                <w:rFonts w:ascii="Arial" w:eastAsiaTheme="majorEastAsia" w:hAnsi="Arial" w:cs="Arial"/>
              </w:rPr>
              <w:t>0</w:t>
            </w:r>
            <w:r>
              <w:rPr>
                <w:rFonts w:ascii="Arial" w:eastAsiaTheme="majorEastAsia" w:hAnsi="Arial" w:cs="Arial"/>
              </w:rPr>
              <w:t>/2021</w:t>
            </w:r>
            <w:r w:rsidRPr="00F34AA0">
              <w:rPr>
                <w:rFonts w:ascii="Arial" w:hAnsi="Arial" w:cs="Arial"/>
              </w:rPr>
              <w:t>.</w:t>
            </w:r>
            <w:r w:rsidRPr="00F34AA0">
              <w:rPr>
                <w:rFonts w:ascii="Arial" w:hAnsi="Arial" w:cs="Arial"/>
                <w:color w:val="FF0000"/>
              </w:rPr>
              <w:t xml:space="preserve"> </w:t>
            </w:r>
          </w:p>
          <w:p w14:paraId="71FC986D" w14:textId="28AD2DC2" w:rsidR="00915606" w:rsidRDefault="00915606" w:rsidP="00915606">
            <w:pPr>
              <w:pStyle w:val="ListParagraph"/>
              <w:numPr>
                <w:ilvl w:val="0"/>
                <w:numId w:val="22"/>
              </w:numPr>
              <w:tabs>
                <w:tab w:val="left" w:pos="301"/>
              </w:tabs>
              <w:spacing w:before="60" w:after="60" w:line="240" w:lineRule="auto"/>
              <w:ind w:left="301" w:hanging="270"/>
              <w:rPr>
                <w:rFonts w:ascii="Arial" w:hAnsi="Arial" w:cs="Arial"/>
              </w:rPr>
            </w:pPr>
            <w:r w:rsidRPr="00B17775">
              <w:rPr>
                <w:rFonts w:ascii="Arial" w:hAnsi="Arial" w:cs="Arial"/>
              </w:rPr>
              <w:t xml:space="preserve">Your plan has a carryover feature that allows you to carryover </w:t>
            </w:r>
            <w:r>
              <w:rPr>
                <w:rFonts w:ascii="Arial" w:hAnsi="Arial" w:cs="Arial"/>
              </w:rPr>
              <w:t xml:space="preserve">unused funds </w:t>
            </w:r>
            <w:r w:rsidRPr="00EF3893">
              <w:rPr>
                <w:rFonts w:ascii="Arial" w:hAnsi="Arial" w:cs="Arial"/>
              </w:rPr>
              <w:t>as allowed by your employer to</w:t>
            </w:r>
            <w:r w:rsidRPr="00B17775">
              <w:rPr>
                <w:rFonts w:ascii="Arial" w:hAnsi="Arial" w:cs="Arial"/>
              </w:rPr>
              <w:t xml:space="preserve">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ends if they have not yet been used by that point.</w:t>
            </w:r>
          </w:p>
        </w:tc>
      </w:tr>
      <w:tr w:rsidR="00915606" w14:paraId="37FB0FD8" w14:textId="77777777" w:rsidTr="00C030EC">
        <w:trPr>
          <w:jc w:val="center"/>
        </w:trPr>
        <w:tc>
          <w:tcPr>
            <w:tcW w:w="2293" w:type="dxa"/>
            <w:tcBorders>
              <w:top w:val="single" w:sz="4" w:space="0" w:color="auto"/>
              <w:left w:val="single" w:sz="4" w:space="0" w:color="auto"/>
              <w:bottom w:val="single" w:sz="4" w:space="0" w:color="auto"/>
              <w:right w:val="single" w:sz="4" w:space="0" w:color="auto"/>
            </w:tcBorders>
            <w:vAlign w:val="center"/>
          </w:tcPr>
          <w:p w14:paraId="6A4455D3" w14:textId="77777777" w:rsidR="00915606" w:rsidRDefault="00915606" w:rsidP="00915606">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0AAD958D" w:rsidR="00915606" w:rsidRDefault="00915606" w:rsidP="00915606">
            <w:pPr>
              <w:spacing w:beforeLines="80" w:before="192" w:afterLines="80" w:after="192" w:line="240" w:lineRule="auto"/>
              <w:jc w:val="center"/>
              <w:rPr>
                <w:rFonts w:ascii="Arial" w:hAnsi="Arial" w:cs="Arial"/>
                <w:b/>
                <w:color w:val="000000"/>
              </w:rPr>
            </w:pPr>
            <w:r>
              <w:rPr>
                <w:rFonts w:ascii="Arial" w:eastAsiaTheme="majorEastAsia" w:hAnsi="Arial" w:cs="Arial"/>
              </w:rPr>
              <w:t>7/1/2021 – 6/3</w:t>
            </w:r>
            <w:r w:rsidR="009659BD">
              <w:rPr>
                <w:rFonts w:ascii="Arial" w:eastAsiaTheme="majorEastAsia" w:hAnsi="Arial" w:cs="Arial"/>
              </w:rPr>
              <w:t>0</w:t>
            </w:r>
            <w:r>
              <w:rPr>
                <w:rFonts w:ascii="Arial" w:eastAsiaTheme="majorEastAsia" w:hAnsi="Arial" w:cs="Arial"/>
              </w:rPr>
              <w:t>/2022</w:t>
            </w:r>
          </w:p>
        </w:tc>
        <w:tc>
          <w:tcPr>
            <w:tcW w:w="7057" w:type="dxa"/>
            <w:tcBorders>
              <w:top w:val="single" w:sz="4" w:space="0" w:color="auto"/>
              <w:left w:val="single" w:sz="4" w:space="0" w:color="auto"/>
              <w:bottom w:val="single" w:sz="4" w:space="0" w:color="auto"/>
              <w:right w:val="single" w:sz="4" w:space="0" w:color="auto"/>
            </w:tcBorders>
            <w:vAlign w:val="center"/>
          </w:tcPr>
          <w:p w14:paraId="75AFEED0" w14:textId="77777777" w:rsidR="00915606" w:rsidRDefault="00915606" w:rsidP="00915606">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This is the first day of administration on the new platform for your FSA.  </w:t>
            </w:r>
          </w:p>
          <w:p w14:paraId="60C8D50C" w14:textId="0BEE299A" w:rsidR="00915606" w:rsidRDefault="00915606" w:rsidP="00915606">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You will receive a new HealthEquity Healthcare debit card</w:t>
            </w:r>
            <w:r>
              <w:rPr>
                <w:rStyle w:val="FootnoteReference"/>
                <w:rFonts w:ascii="Arial" w:hAnsi="Arial" w:cs="Arial"/>
              </w:rPr>
              <w:footnoteReference w:id="2"/>
            </w:r>
            <w:r w:rsidRPr="008552C3">
              <w:rPr>
                <w:rFonts w:ascii="Arial" w:hAnsi="Arial" w:cs="Arial"/>
              </w:rPr>
              <w:t xml:space="preserve"> approximately 10-15 business days after your Employer processes enrollments.  </w:t>
            </w:r>
          </w:p>
          <w:p w14:paraId="60F2D684" w14:textId="77777777" w:rsidR="00915606" w:rsidRDefault="00915606" w:rsidP="00915606">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You can begin to access your FSA funds on the HealthEquity healthcare card or submit for any out of pocket expenses you may have incurred.</w:t>
            </w:r>
          </w:p>
          <w:p w14:paraId="0BB9B34F" w14:textId="687B38AE" w:rsidR="00915606" w:rsidRDefault="00915606" w:rsidP="00915606">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You can register and access your account at </w:t>
            </w:r>
            <w:hyperlink r:id="rId14" w:history="1">
              <w:hyperlink r:id="rId15" w:history="1">
                <w:r w:rsidRPr="00B4035C">
                  <w:rPr>
                    <w:rStyle w:val="Hyperlink"/>
                    <w:rFonts w:ascii="Arial" w:hAnsi="Arial" w:cs="Arial"/>
                  </w:rPr>
                  <w:t>healthequity.com/wageworks</w:t>
                </w:r>
              </w:hyperlink>
            </w:hyperlink>
            <w:r w:rsidRPr="008552C3">
              <w:rPr>
                <w:rFonts w:ascii="Arial" w:hAnsi="Arial" w:cs="Arial"/>
                <w:b/>
              </w:rPr>
              <w:t xml:space="preserve">.  </w:t>
            </w:r>
            <w:r w:rsidRPr="008552C3">
              <w:rPr>
                <w:rFonts w:ascii="Arial" w:hAnsi="Arial" w:cs="Arial"/>
              </w:rPr>
              <w:t xml:space="preserve">Select the click on the “Log </w:t>
            </w:r>
            <w:r w:rsidRPr="008552C3">
              <w:rPr>
                <w:rFonts w:ascii="Arial" w:hAnsi="Arial" w:cs="Arial"/>
              </w:rPr>
              <w:lastRenderedPageBreak/>
              <w:t>In/Register” button and select “Employee Registration” to create unique WageWorks credentials.</w:t>
            </w:r>
          </w:p>
          <w:p w14:paraId="07082DDC" w14:textId="77777777" w:rsidR="00915606" w:rsidRDefault="00915606" w:rsidP="00915606">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Submit your claims using any of the following methods:</w:t>
            </w:r>
          </w:p>
          <w:p w14:paraId="10CF25DC" w14:textId="77777777" w:rsidR="00915606" w:rsidRDefault="00915606" w:rsidP="00915606">
            <w:pPr>
              <w:pStyle w:val="ListParagraph"/>
              <w:autoSpaceDE w:val="0"/>
              <w:autoSpaceDN w:val="0"/>
              <w:adjustRightInd w:val="0"/>
              <w:spacing w:beforeLines="60" w:before="144" w:after="0" w:line="240" w:lineRule="auto"/>
              <w:rPr>
                <w:rFonts w:ascii="Arial" w:hAnsi="Arial" w:cs="Arial"/>
                <w:b/>
              </w:rPr>
            </w:pPr>
          </w:p>
          <w:p w14:paraId="548147EF" w14:textId="1677E66A" w:rsidR="00915606" w:rsidRDefault="00915606" w:rsidP="00915606">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0210A8FE" w:rsidR="00915606" w:rsidRPr="00EF6BB4" w:rsidRDefault="00915606" w:rsidP="00915606">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6" w:history="1">
              <w:r w:rsidRPr="00B4035C">
                <w:rPr>
                  <w:rStyle w:val="Hyperlink"/>
                  <w:rFonts w:ascii="Arial" w:hAnsi="Arial" w:cs="Arial"/>
                </w:rPr>
                <w:t>healthequity.com/wageworks</w:t>
              </w:r>
            </w:hyperlink>
          </w:p>
          <w:p w14:paraId="16D2834A" w14:textId="77777777" w:rsidR="00915606" w:rsidRDefault="00915606" w:rsidP="00915606">
            <w:pPr>
              <w:tabs>
                <w:tab w:val="left" w:pos="4680"/>
              </w:tabs>
              <w:ind w:left="612"/>
              <w:contextualSpacing/>
              <w:rPr>
                <w:rFonts w:ascii="Arial" w:hAnsi="Arial" w:cs="Arial"/>
              </w:rPr>
            </w:pPr>
          </w:p>
          <w:p w14:paraId="25035BD1" w14:textId="77777777" w:rsidR="00915606" w:rsidRDefault="00915606" w:rsidP="00915606">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915606" w:rsidRDefault="00915606" w:rsidP="00915606">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915606" w:rsidRDefault="00915606" w:rsidP="00915606">
            <w:pPr>
              <w:tabs>
                <w:tab w:val="left" w:pos="4680"/>
              </w:tabs>
              <w:ind w:left="612"/>
              <w:contextualSpacing/>
              <w:rPr>
                <w:rFonts w:ascii="Arial" w:hAnsi="Arial" w:cs="Arial"/>
              </w:rPr>
            </w:pPr>
          </w:p>
          <w:p w14:paraId="4E12D364" w14:textId="77777777" w:rsidR="00915606" w:rsidRDefault="00915606" w:rsidP="00915606">
            <w:pPr>
              <w:tabs>
                <w:tab w:val="left" w:pos="4680"/>
              </w:tabs>
              <w:ind w:left="612"/>
              <w:contextualSpacing/>
              <w:rPr>
                <w:rFonts w:ascii="Arial" w:hAnsi="Arial" w:cs="Arial"/>
                <w:b/>
              </w:rPr>
            </w:pPr>
            <w:r>
              <w:rPr>
                <w:rFonts w:ascii="Arial" w:hAnsi="Arial" w:cs="Arial"/>
                <w:b/>
              </w:rPr>
              <w:t>Fax or Mail (Paper Claim Form)</w:t>
            </w:r>
          </w:p>
          <w:p w14:paraId="43448DA7" w14:textId="5D1981CA" w:rsidR="00915606" w:rsidRDefault="00915606" w:rsidP="00915606">
            <w:pPr>
              <w:ind w:left="612"/>
              <w:rPr>
                <w:rFonts w:ascii="Arial" w:hAnsi="Arial" w:cs="Arial"/>
              </w:rPr>
            </w:pPr>
            <w:r>
              <w:rPr>
                <w:rFonts w:ascii="Arial" w:hAnsi="Arial" w:cs="Arial"/>
              </w:rPr>
              <w:t xml:space="preserve">Access a Pay Me Back claim form at </w:t>
            </w:r>
            <w:hyperlink r:id="rId17" w:history="1">
              <w:r w:rsidRPr="00B4035C">
                <w:rPr>
                  <w:rStyle w:val="Hyperlink"/>
                  <w:rFonts w:ascii="Arial" w:hAnsi="Arial" w:cs="Arial"/>
                </w:rPr>
                <w:t>healthequity.com/wageworks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77777777"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18" w:history="1">
        <w:r>
          <w:rPr>
            <w:rStyle w:val="Hyperlink"/>
            <w:rFonts w:ascii="Arial" w:hAnsi="Arial" w:cs="Arial"/>
            <w:sz w:val="22"/>
            <w:szCs w:val="22"/>
          </w:rPr>
          <w:t>healthequity.com/wageworks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3A41589A"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19" w:history="1">
        <w:r w:rsidRPr="00A50A96">
          <w:rPr>
            <w:rStyle w:val="Hyperlink"/>
            <w:rFonts w:ascii="Arial" w:hAnsi="Arial" w:cs="Arial"/>
            <w:sz w:val="22"/>
            <w:szCs w:val="22"/>
          </w:rPr>
          <w:t>takecarewageworks.com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77F0E64E"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0" w:history="1">
        <w:r>
          <w:rPr>
            <w:rStyle w:val="Hyperlink"/>
            <w:rFonts w:ascii="Arial" w:hAnsi="Arial" w:cs="Arial"/>
            <w:sz w:val="22"/>
            <w:szCs w:val="22"/>
          </w:rPr>
          <w:t>healthequity.com/wageworks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77777777" w:rsidR="00304048" w:rsidRPr="001908CF" w:rsidRDefault="00304048" w:rsidP="00304048">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56C5D4B" w14:textId="637385CA" w:rsidR="00304048" w:rsidRPr="001908CF" w:rsidRDefault="00304048" w:rsidP="00304048">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Pr>
          <w:rFonts w:ascii="Arial" w:hAnsi="Arial" w:cs="Arial"/>
          <w:color w:val="000000" w:themeColor="text1"/>
          <w:sz w:val="22"/>
          <w:szCs w:val="22"/>
        </w:rPr>
        <w:t>remaining on your Take Care by WageWork</w:t>
      </w:r>
      <w:r w:rsidR="009D40C4">
        <w:rPr>
          <w:rFonts w:ascii="Arial" w:hAnsi="Arial" w:cs="Arial"/>
          <w:color w:val="000000" w:themeColor="text1"/>
          <w:sz w:val="22"/>
          <w:szCs w:val="22"/>
        </w:rPr>
        <w:t>s</w:t>
      </w:r>
      <w:r>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044244">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w:t>
      </w:r>
      <w:r w:rsidRPr="001908CF">
        <w:rPr>
          <w:rFonts w:ascii="Arial" w:hAnsi="Arial" w:cs="Arial"/>
          <w:color w:val="000000" w:themeColor="text1"/>
          <w:sz w:val="22"/>
          <w:szCs w:val="22"/>
        </w:rPr>
        <w:lastRenderedPageBreak/>
        <w:t>have not yet been used by that point.  All prior plan year claims must be directed to Take Care by WageWorks during the regular run out period.</w:t>
      </w:r>
    </w:p>
    <w:p w14:paraId="5943FAFC" w14:textId="77777777" w:rsidR="00304048" w:rsidRPr="008D07C2" w:rsidRDefault="00304048" w:rsidP="00304048">
      <w:pPr>
        <w:pStyle w:val="Default"/>
        <w:rPr>
          <w:rFonts w:ascii="Arial" w:hAnsi="Arial" w:cs="Arial"/>
          <w:b/>
          <w:bCs/>
          <w:color w:val="auto"/>
          <w:sz w:val="22"/>
          <w:szCs w:val="22"/>
        </w:rPr>
      </w:pPr>
    </w:p>
    <w:p w14:paraId="4BBDFAA3" w14:textId="77777777"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5245189A" w14:textId="77777777"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1"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2FE14973"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915606">
        <w:rPr>
          <w:rFonts w:ascii="Arial" w:eastAsiaTheme="majorEastAsia" w:hAnsi="Arial" w:cs="Arial"/>
        </w:rPr>
        <w:t>6</w:t>
      </w:r>
      <w:r w:rsidR="00C030EC">
        <w:rPr>
          <w:rFonts w:ascii="Arial" w:eastAsiaTheme="majorEastAsia" w:hAnsi="Arial" w:cs="Arial"/>
        </w:rPr>
        <w:t>/3</w:t>
      </w:r>
      <w:r w:rsidR="009659BD">
        <w:rPr>
          <w:rFonts w:ascii="Arial" w:eastAsiaTheme="majorEastAsia" w:hAnsi="Arial" w:cs="Arial"/>
        </w:rPr>
        <w:t>0</w:t>
      </w:r>
      <w:r w:rsidR="00C030EC">
        <w:rPr>
          <w:rFonts w:ascii="Arial" w:eastAsiaTheme="majorEastAsia" w:hAnsi="Arial" w:cs="Arial"/>
        </w:rPr>
        <w:t>/2021.</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181060E2"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 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77777777"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655F351D"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4" w:history="1">
        <w:r w:rsidRPr="00EF3893">
          <w:rPr>
            <w:rStyle w:val="Hyperlink"/>
            <w:rFonts w:ascii="Arial" w:hAnsi="Arial" w:cs="Arial"/>
            <w:sz w:val="22"/>
            <w:szCs w:val="22"/>
          </w:rPr>
          <w:t>takecarewageworks.com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61E083C7"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5"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33C80" w14:textId="77777777" w:rsidR="00150548" w:rsidRDefault="00150548" w:rsidP="0061428E">
      <w:pPr>
        <w:spacing w:after="0" w:line="240" w:lineRule="auto"/>
      </w:pPr>
      <w:r>
        <w:separator/>
      </w:r>
    </w:p>
  </w:endnote>
  <w:endnote w:type="continuationSeparator" w:id="0">
    <w:p w14:paraId="6808183C" w14:textId="77777777" w:rsidR="00150548" w:rsidRDefault="00150548" w:rsidP="0061428E">
      <w:pPr>
        <w:spacing w:after="0" w:line="240" w:lineRule="auto"/>
      </w:pPr>
      <w:r>
        <w:continuationSeparator/>
      </w:r>
    </w:p>
  </w:endnote>
  <w:endnote w:type="continuationNotice" w:id="1">
    <w:p w14:paraId="4435E22A" w14:textId="77777777" w:rsidR="00150548" w:rsidRDefault="001505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4F503" w14:textId="77777777" w:rsidR="00150548" w:rsidRDefault="00150548" w:rsidP="0061428E">
      <w:pPr>
        <w:spacing w:after="0" w:line="240" w:lineRule="auto"/>
      </w:pPr>
      <w:r>
        <w:separator/>
      </w:r>
    </w:p>
  </w:footnote>
  <w:footnote w:type="continuationSeparator" w:id="0">
    <w:p w14:paraId="1F0C53F9" w14:textId="77777777" w:rsidR="00150548" w:rsidRDefault="00150548" w:rsidP="0061428E">
      <w:pPr>
        <w:spacing w:after="0" w:line="240" w:lineRule="auto"/>
      </w:pPr>
      <w:r>
        <w:continuationSeparator/>
      </w:r>
    </w:p>
  </w:footnote>
  <w:footnote w:type="continuationNotice" w:id="1">
    <w:p w14:paraId="4FE18313" w14:textId="77777777" w:rsidR="00150548" w:rsidRDefault="00150548">
      <w:pPr>
        <w:spacing w:after="0" w:line="240" w:lineRule="auto"/>
      </w:pPr>
    </w:p>
  </w:footnote>
  <w:footnote w:id="2">
    <w:p w14:paraId="2B27D606" w14:textId="6A61839B" w:rsidR="00915606" w:rsidRDefault="00915606"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915606" w:rsidRDefault="0091560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4244"/>
    <w:rsid w:val="00045036"/>
    <w:rsid w:val="000458CA"/>
    <w:rsid w:val="0005252E"/>
    <w:rsid w:val="00056235"/>
    <w:rsid w:val="00061E9D"/>
    <w:rsid w:val="00074415"/>
    <w:rsid w:val="000749E0"/>
    <w:rsid w:val="00081E47"/>
    <w:rsid w:val="000842C4"/>
    <w:rsid w:val="000915A8"/>
    <w:rsid w:val="00093753"/>
    <w:rsid w:val="0009407B"/>
    <w:rsid w:val="000969EE"/>
    <w:rsid w:val="000A792D"/>
    <w:rsid w:val="000B5207"/>
    <w:rsid w:val="000D482B"/>
    <w:rsid w:val="000D5597"/>
    <w:rsid w:val="000E30BA"/>
    <w:rsid w:val="00101E7B"/>
    <w:rsid w:val="00104D32"/>
    <w:rsid w:val="001134E9"/>
    <w:rsid w:val="001332B5"/>
    <w:rsid w:val="0013507D"/>
    <w:rsid w:val="00136169"/>
    <w:rsid w:val="00137603"/>
    <w:rsid w:val="00141E01"/>
    <w:rsid w:val="0014270B"/>
    <w:rsid w:val="001443AC"/>
    <w:rsid w:val="001452FD"/>
    <w:rsid w:val="00150548"/>
    <w:rsid w:val="00161A86"/>
    <w:rsid w:val="00164960"/>
    <w:rsid w:val="00174E41"/>
    <w:rsid w:val="00190B20"/>
    <w:rsid w:val="00196817"/>
    <w:rsid w:val="001A4F36"/>
    <w:rsid w:val="001A5E58"/>
    <w:rsid w:val="001B69FB"/>
    <w:rsid w:val="001C7631"/>
    <w:rsid w:val="001D5FEE"/>
    <w:rsid w:val="001F2509"/>
    <w:rsid w:val="001F48AD"/>
    <w:rsid w:val="002016A4"/>
    <w:rsid w:val="00204AD3"/>
    <w:rsid w:val="00210386"/>
    <w:rsid w:val="00222832"/>
    <w:rsid w:val="002244AF"/>
    <w:rsid w:val="0024027B"/>
    <w:rsid w:val="002415E6"/>
    <w:rsid w:val="00241D1A"/>
    <w:rsid w:val="00244422"/>
    <w:rsid w:val="0025480D"/>
    <w:rsid w:val="0026097C"/>
    <w:rsid w:val="002625CB"/>
    <w:rsid w:val="00263D53"/>
    <w:rsid w:val="00266C24"/>
    <w:rsid w:val="0027156B"/>
    <w:rsid w:val="00277F23"/>
    <w:rsid w:val="0028188E"/>
    <w:rsid w:val="00294E4B"/>
    <w:rsid w:val="002A48CC"/>
    <w:rsid w:val="002B5BF5"/>
    <w:rsid w:val="002B6398"/>
    <w:rsid w:val="002B7A17"/>
    <w:rsid w:val="002C4E61"/>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E27AE"/>
    <w:rsid w:val="004E692A"/>
    <w:rsid w:val="005013C5"/>
    <w:rsid w:val="005155F1"/>
    <w:rsid w:val="00517A30"/>
    <w:rsid w:val="00532388"/>
    <w:rsid w:val="005341F4"/>
    <w:rsid w:val="00534A55"/>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6663"/>
    <w:rsid w:val="0075041C"/>
    <w:rsid w:val="007533AF"/>
    <w:rsid w:val="007536C3"/>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C6A46"/>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552C3"/>
    <w:rsid w:val="008609FD"/>
    <w:rsid w:val="00863490"/>
    <w:rsid w:val="00864B79"/>
    <w:rsid w:val="008B3482"/>
    <w:rsid w:val="008B4C9A"/>
    <w:rsid w:val="008C4CCF"/>
    <w:rsid w:val="008C76F1"/>
    <w:rsid w:val="008D73F7"/>
    <w:rsid w:val="008E039F"/>
    <w:rsid w:val="008E324B"/>
    <w:rsid w:val="008E7B72"/>
    <w:rsid w:val="008F5F24"/>
    <w:rsid w:val="009076B5"/>
    <w:rsid w:val="0091330A"/>
    <w:rsid w:val="00915606"/>
    <w:rsid w:val="0091608F"/>
    <w:rsid w:val="009162C4"/>
    <w:rsid w:val="0092026F"/>
    <w:rsid w:val="00920781"/>
    <w:rsid w:val="0092542E"/>
    <w:rsid w:val="009331E3"/>
    <w:rsid w:val="00935DCE"/>
    <w:rsid w:val="00940436"/>
    <w:rsid w:val="00944834"/>
    <w:rsid w:val="009467D6"/>
    <w:rsid w:val="00956C6A"/>
    <w:rsid w:val="00956F56"/>
    <w:rsid w:val="009659BD"/>
    <w:rsid w:val="00970830"/>
    <w:rsid w:val="00971F14"/>
    <w:rsid w:val="009722CC"/>
    <w:rsid w:val="00972B5F"/>
    <w:rsid w:val="009730C4"/>
    <w:rsid w:val="00976E0A"/>
    <w:rsid w:val="00980829"/>
    <w:rsid w:val="0099152E"/>
    <w:rsid w:val="009A3887"/>
    <w:rsid w:val="009B0D20"/>
    <w:rsid w:val="009C0FB4"/>
    <w:rsid w:val="009C4C28"/>
    <w:rsid w:val="009D04F7"/>
    <w:rsid w:val="009D40C4"/>
    <w:rsid w:val="009E4F2E"/>
    <w:rsid w:val="009E5F79"/>
    <w:rsid w:val="009F1C6E"/>
    <w:rsid w:val="009F4EAA"/>
    <w:rsid w:val="009F5B37"/>
    <w:rsid w:val="009F67C9"/>
    <w:rsid w:val="009F7E72"/>
    <w:rsid w:val="00A01C84"/>
    <w:rsid w:val="00A04EF4"/>
    <w:rsid w:val="00A052D2"/>
    <w:rsid w:val="00A163F2"/>
    <w:rsid w:val="00A17AB3"/>
    <w:rsid w:val="00A22962"/>
    <w:rsid w:val="00A37F1C"/>
    <w:rsid w:val="00A41D4A"/>
    <w:rsid w:val="00A65A89"/>
    <w:rsid w:val="00A7592D"/>
    <w:rsid w:val="00A966A6"/>
    <w:rsid w:val="00AA12A2"/>
    <w:rsid w:val="00AA6BB7"/>
    <w:rsid w:val="00AB373C"/>
    <w:rsid w:val="00AC0BC8"/>
    <w:rsid w:val="00AC3817"/>
    <w:rsid w:val="00AD1090"/>
    <w:rsid w:val="00AD512B"/>
    <w:rsid w:val="00AF1230"/>
    <w:rsid w:val="00AF6143"/>
    <w:rsid w:val="00AF7727"/>
    <w:rsid w:val="00B06650"/>
    <w:rsid w:val="00B1565A"/>
    <w:rsid w:val="00B15E07"/>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4C84"/>
    <w:rsid w:val="00BB7B80"/>
    <w:rsid w:val="00BC3261"/>
    <w:rsid w:val="00BD3B60"/>
    <w:rsid w:val="00BD444B"/>
    <w:rsid w:val="00BD5BD0"/>
    <w:rsid w:val="00BD5C51"/>
    <w:rsid w:val="00BE0D58"/>
    <w:rsid w:val="00BE201E"/>
    <w:rsid w:val="00BF5667"/>
    <w:rsid w:val="00C030EC"/>
    <w:rsid w:val="00C10BCA"/>
    <w:rsid w:val="00C23873"/>
    <w:rsid w:val="00C25317"/>
    <w:rsid w:val="00C46CE4"/>
    <w:rsid w:val="00C61E12"/>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C0838"/>
    <w:rsid w:val="00DC0D29"/>
    <w:rsid w:val="00DC5A2D"/>
    <w:rsid w:val="00DD196B"/>
    <w:rsid w:val="00DD244C"/>
    <w:rsid w:val="00DD35FD"/>
    <w:rsid w:val="00DF4488"/>
    <w:rsid w:val="00E02266"/>
    <w:rsid w:val="00E06BCB"/>
    <w:rsid w:val="00E22E01"/>
    <w:rsid w:val="00E31221"/>
    <w:rsid w:val="00E32B98"/>
    <w:rsid w:val="00E40D0E"/>
    <w:rsid w:val="00E66352"/>
    <w:rsid w:val="00E66F05"/>
    <w:rsid w:val="00E70425"/>
    <w:rsid w:val="00E7064A"/>
    <w:rsid w:val="00E71BA9"/>
    <w:rsid w:val="00E84C9C"/>
    <w:rsid w:val="00E85A9D"/>
    <w:rsid w:val="00E8671D"/>
    <w:rsid w:val="00E86819"/>
    <w:rsid w:val="00E9224E"/>
    <w:rsid w:val="00E97314"/>
    <w:rsid w:val="00EA1481"/>
    <w:rsid w:val="00EA3588"/>
    <w:rsid w:val="00EE19F0"/>
    <w:rsid w:val="00EE374C"/>
    <w:rsid w:val="00EF3893"/>
    <w:rsid w:val="00EF6BB4"/>
    <w:rsid w:val="00F01443"/>
    <w:rsid w:val="00F126A0"/>
    <w:rsid w:val="00F206A7"/>
    <w:rsid w:val="00F24424"/>
    <w:rsid w:val="00F33235"/>
    <w:rsid w:val="00F35A75"/>
    <w:rsid w:val="00F431B9"/>
    <w:rsid w:val="00F440B0"/>
    <w:rsid w:val="00F655D5"/>
    <w:rsid w:val="00F703D6"/>
    <w:rsid w:val="00F74EAD"/>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akecare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9846C0-6836-4503-954B-75166F502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5966F5-6F30-444B-83D8-37AC54C64D51}">
  <ds:schemaRefs>
    <ds:schemaRef ds:uri="http://schemas.openxmlformats.org/officeDocument/2006/bibliography"/>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2</cp:revision>
  <cp:lastPrinted>2020-06-15T20:18:00Z</cp:lastPrinted>
  <dcterms:created xsi:type="dcterms:W3CDTF">2021-04-20T20:07:00Z</dcterms:created>
  <dcterms:modified xsi:type="dcterms:W3CDTF">2021-04-20T20:07:00Z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