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77777777" w:rsidR="00FD04B6" w:rsidRPr="00653267" w:rsidRDefault="00FD04B6" w:rsidP="00F032AD">
            <w:pPr>
              <w:spacing w:beforeLines="80" w:before="192" w:afterLines="80" w:after="192"/>
              <w:jc w:val="center"/>
              <w:rPr>
                <w:b/>
                <w:color w:val="000000"/>
              </w:rPr>
            </w:pPr>
            <w:r w:rsidRPr="00653267">
              <w:rPr>
                <w:rFonts w:eastAsiaTheme="majorEastAsia"/>
                <w:highlight w:val="yellow"/>
              </w:rPr>
              <w:t>(PY Start date – PY End date])</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77777777"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Pr="00F34AA0">
              <w:rPr>
                <w:rFonts w:eastAsiaTheme="majorEastAsia"/>
                <w:highlight w:val="yellow"/>
              </w:rPr>
              <w:t>[PY End date]</w:t>
            </w:r>
            <w:r w:rsidRPr="00F34AA0">
              <w:t>.</w:t>
            </w:r>
            <w:r w:rsidRPr="00F34AA0">
              <w:rPr>
                <w:color w:val="FF0000"/>
              </w:rPr>
              <w:t xml:space="preserve"> </w:t>
            </w:r>
          </w:p>
          <w:p w14:paraId="31E02570" w14:textId="401C0E16" w:rsidR="00FD04B6" w:rsidRPr="00F34AA0" w:rsidRDefault="0009780F" w:rsidP="00070295">
            <w:pPr>
              <w:pStyle w:val="ListParagraph"/>
              <w:widowControl/>
              <w:numPr>
                <w:ilvl w:val="0"/>
                <w:numId w:val="7"/>
              </w:numPr>
              <w:tabs>
                <w:tab w:val="left" w:pos="301"/>
              </w:tabs>
              <w:autoSpaceDE/>
              <w:autoSpaceDN/>
              <w:spacing w:before="60" w:after="60"/>
              <w:ind w:left="301" w:hanging="270"/>
            </w:pPr>
            <w:bookmarkStart w:id="1" w:name="_Hlk71296365"/>
            <w:r>
              <w:t xml:space="preserve">If your </w:t>
            </w:r>
            <w:r w:rsidR="00DD0DE5">
              <w:t xml:space="preserve">employer’s </w:t>
            </w:r>
            <w:r>
              <w:t xml:space="preserve">plan has the </w:t>
            </w:r>
            <w:r w:rsidR="00DD0DE5">
              <w:t>ability</w:t>
            </w:r>
            <w:r>
              <w:t xml:space="preserve"> </w:t>
            </w:r>
            <w:r w:rsidR="00070295">
              <w:t>that allows you to carryover</w:t>
            </w:r>
            <w:r w:rsidR="0059506C">
              <w:t xml:space="preserve"> unused funds</w:t>
            </w:r>
            <w:r w:rsidR="00070295">
              <w:t xml:space="preserve"> </w:t>
            </w:r>
            <w:r w:rsidR="00FD04B6" w:rsidRPr="00B17775">
              <w:t>to the next plan year</w:t>
            </w:r>
            <w:r w:rsidR="00D84C75">
              <w:t xml:space="preserve">, </w:t>
            </w:r>
            <w:r w:rsidR="0059506C">
              <w:t>t</w:t>
            </w:r>
            <w:r w:rsidR="00FD04B6" w:rsidRPr="00B17775">
              <w:t xml:space="preserve">hese </w:t>
            </w:r>
            <w:r w:rsidR="0059506C">
              <w:t xml:space="preserve">unused </w:t>
            </w:r>
            <w:r w:rsidR="00FD04B6" w:rsidRPr="00B17775">
              <w:t xml:space="preserve">dollars will be added to your new </w:t>
            </w:r>
            <w:r w:rsidR="00FD04B6">
              <w:t>HealthEquity</w:t>
            </w:r>
            <w:r w:rsidR="00FD04B6" w:rsidRPr="00B17775">
              <w:t xml:space="preserve"> account </w:t>
            </w:r>
            <w:r w:rsidR="00DD0DE5">
              <w:t>based off the plan setup</w:t>
            </w:r>
            <w:bookmarkEnd w:id="1"/>
            <w:r w:rsidR="00DD0DE5">
              <w:t>.</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77777777" w:rsidR="00FD04B6" w:rsidRPr="00653267" w:rsidRDefault="00FD04B6" w:rsidP="00F032AD">
            <w:pPr>
              <w:spacing w:beforeLines="80" w:before="192" w:afterLines="80" w:after="192"/>
              <w:jc w:val="center"/>
              <w:rPr>
                <w:rFonts w:eastAsiaTheme="majorEastAsia"/>
              </w:rPr>
            </w:pPr>
            <w:r w:rsidRPr="00653267">
              <w:rPr>
                <w:rFonts w:eastAsiaTheme="majorEastAsia"/>
                <w:highlight w:val="yellow"/>
              </w:rPr>
              <w:t>([PY Start date – PY End date])</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5A43C4E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w:t>
            </w:r>
            <w:r w:rsidR="00DD0DE5">
              <w:t>HRA</w:t>
            </w:r>
            <w:r w:rsidRPr="00CA411D">
              <w:t xml:space="preserve">.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w:t>
            </w:r>
            <w:r w:rsidR="00DD0DE5">
              <w:t xml:space="preserve">HRA </w:t>
            </w:r>
            <w:r w:rsidRPr="00CA411D">
              <w:t xml:space="preserve">funds on the HealthEquity healthcare card or submit for any </w:t>
            </w:r>
            <w:r w:rsidR="000B1D6F" w:rsidRPr="00CA411D">
              <w:t>out-of-pocket</w:t>
            </w:r>
            <w:r w:rsidRPr="00CA411D">
              <w:t xml:space="preserve"> expenses you may have incurred.</w:t>
            </w:r>
            <w:r w:rsidR="00D97CA9">
              <w:t xml:space="preserve"> For a listing of eligible expenses, see our website at </w:t>
            </w:r>
            <w:hyperlink r:id="rId11" w:history="1">
              <w:r w:rsidR="00D97CA9">
                <w:rPr>
                  <w:rStyle w:val="Hyperlink"/>
                </w:rPr>
                <w:t>healthequity.com/</w:t>
              </w:r>
              <w:proofErr w:type="spellStart"/>
              <w:r w:rsidR="00D97CA9">
                <w:rPr>
                  <w:rStyle w:val="Hyperlink"/>
                </w:rPr>
                <w:t>wageworks</w:t>
              </w:r>
              <w:proofErr w:type="spellEnd"/>
            </w:hyperlink>
            <w:r w:rsidR="00D97CA9">
              <w:rPr>
                <w:rStyle w:val="Hyperlink"/>
              </w:rPr>
              <w:t>.</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4E7DDE" w:rsidP="00F032AD">
            <w:pPr>
              <w:tabs>
                <w:tab w:val="left" w:pos="4680"/>
              </w:tabs>
              <w:ind w:left="619"/>
              <w:contextualSpacing/>
              <w:rPr>
                <w:b/>
              </w:rPr>
            </w:pPr>
            <w:hyperlink r:id="rId13"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8D14" w14:textId="77777777" w:rsidR="004E7DDE" w:rsidRDefault="004E7DDE" w:rsidP="00B91613">
      <w:r>
        <w:separator/>
      </w:r>
    </w:p>
  </w:endnote>
  <w:endnote w:type="continuationSeparator" w:id="0">
    <w:p w14:paraId="5EDC2527" w14:textId="77777777" w:rsidR="004E7DDE" w:rsidRDefault="004E7DD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CFB8" w14:textId="77777777" w:rsidR="004E7DDE" w:rsidRDefault="004E7DDE" w:rsidP="00B91613">
      <w:r>
        <w:separator/>
      </w:r>
    </w:p>
  </w:footnote>
  <w:footnote w:type="continuationSeparator" w:id="0">
    <w:p w14:paraId="75952315" w14:textId="77777777" w:rsidR="004E7DDE" w:rsidRDefault="004E7DDE"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9780F"/>
    <w:rsid w:val="000B1D6F"/>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2021-05-07T22:55:00Z</dcterms:created>
  <dcterms:modified xsi:type="dcterms:W3CDTF">2021-05-07T23:17:00Z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