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38AA7A6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374769">
        <w:rPr>
          <w:rFonts w:ascii="Arial" w:hAnsi="Arial" w:cs="Arial"/>
          <w:sz w:val="22"/>
          <w:szCs w:val="22"/>
        </w:rPr>
        <w:t>December</w:t>
      </w:r>
      <w:r w:rsidR="00B01AB3" w:rsidRPr="00F457C3">
        <w:rPr>
          <w:rFonts w:ascii="Arial" w:hAnsi="Arial" w:cs="Arial"/>
          <w:sz w:val="22"/>
          <w:szCs w:val="22"/>
        </w:rPr>
        <w:t xml:space="preserve"> 2021</w:t>
      </w:r>
      <w:r w:rsidR="00156EA5">
        <w:rPr>
          <w:rFonts w:ascii="Arial" w:hAnsi="Arial" w:cs="Arial"/>
          <w:sz w:val="22"/>
          <w:szCs w:val="22"/>
        </w:rPr>
        <w:t xml:space="preserve"> </w:t>
      </w:r>
      <w:r w:rsidRPr="00200DCD">
        <w:rPr>
          <w:rFonts w:ascii="Arial" w:hAnsi="Arial" w:cs="Arial"/>
          <w:sz w:val="22"/>
          <w:szCs w:val="22"/>
        </w:rPr>
        <w:t xml:space="preserve">should be delivered to you by </w:t>
      </w:r>
      <w:r w:rsidR="00374769">
        <w:rPr>
          <w:rFonts w:ascii="Arial" w:hAnsi="Arial" w:cs="Arial"/>
          <w:b/>
          <w:bCs/>
          <w:sz w:val="22"/>
          <w:szCs w:val="22"/>
        </w:rPr>
        <w:t>December</w:t>
      </w:r>
      <w:r w:rsidR="00F457C3" w:rsidRPr="00F457C3">
        <w:rPr>
          <w:rFonts w:ascii="Arial" w:hAnsi="Arial" w:cs="Arial"/>
          <w:b/>
          <w:bCs/>
          <w:sz w:val="22"/>
          <w:szCs w:val="22"/>
        </w:rPr>
        <w:t xml:space="preserve"> 1, 2021</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EE47DDA"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374769">
        <w:rPr>
          <w:rFonts w:ascii="Arial" w:hAnsi="Arial" w:cs="Arial"/>
          <w:sz w:val="22"/>
          <w:szCs w:val="22"/>
        </w:rPr>
        <w:t>December</w:t>
      </w:r>
      <w:r w:rsidR="00666DA2" w:rsidRPr="007538BE">
        <w:rPr>
          <w:rFonts w:ascii="Arial" w:hAnsi="Arial" w:cs="Arial"/>
          <w:color w:val="7030A0"/>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374769">
        <w:rPr>
          <w:rFonts w:ascii="Arial" w:hAnsi="Arial" w:cs="Arial"/>
          <w:sz w:val="22"/>
          <w:szCs w:val="22"/>
        </w:rPr>
        <w:t>November</w:t>
      </w:r>
      <w:r w:rsidR="00CB1573" w:rsidRPr="00CB1573">
        <w:rPr>
          <w:rFonts w:ascii="Arial" w:hAnsi="Arial" w:cs="Arial"/>
          <w:sz w:val="22"/>
          <w:szCs w:val="22"/>
        </w:rPr>
        <w:t xml:space="preserve"> 1, 2021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374769">
        <w:rPr>
          <w:rFonts w:ascii="Arial" w:hAnsi="Arial" w:cs="Arial"/>
          <w:b/>
          <w:bCs/>
          <w:sz w:val="22"/>
          <w:szCs w:val="22"/>
        </w:rPr>
        <w:t>December</w:t>
      </w:r>
      <w:r w:rsidR="00F457C3" w:rsidRPr="00F457C3">
        <w:rPr>
          <w:rFonts w:ascii="Arial" w:hAnsi="Arial" w:cs="Arial"/>
          <w:b/>
          <w:bCs/>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E75F0" w14:textId="77777777" w:rsidR="00F46843" w:rsidRDefault="00F46843" w:rsidP="0061428E">
      <w:pPr>
        <w:spacing w:after="0" w:line="240" w:lineRule="auto"/>
      </w:pPr>
      <w:r>
        <w:separator/>
      </w:r>
    </w:p>
  </w:endnote>
  <w:endnote w:type="continuationSeparator" w:id="0">
    <w:p w14:paraId="7BB80ECF" w14:textId="77777777" w:rsidR="00F46843" w:rsidRDefault="00F46843"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F46843" w:rsidRPr="001D1241" w:rsidRDefault="00F46843"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2CC0E" w14:textId="77777777" w:rsidR="00F46843" w:rsidRDefault="00F46843" w:rsidP="0061428E">
      <w:pPr>
        <w:spacing w:after="0" w:line="240" w:lineRule="auto"/>
      </w:pPr>
      <w:r>
        <w:separator/>
      </w:r>
    </w:p>
  </w:footnote>
  <w:footnote w:type="continuationSeparator" w:id="0">
    <w:p w14:paraId="1F0B6099" w14:textId="77777777" w:rsidR="00F46843" w:rsidRDefault="00F46843"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0D713C"/>
    <w:rsid w:val="0010274A"/>
    <w:rsid w:val="00104D32"/>
    <w:rsid w:val="00113117"/>
    <w:rsid w:val="001134E9"/>
    <w:rsid w:val="00115F9B"/>
    <w:rsid w:val="00121D8C"/>
    <w:rsid w:val="001332B5"/>
    <w:rsid w:val="00136169"/>
    <w:rsid w:val="00137603"/>
    <w:rsid w:val="0014253F"/>
    <w:rsid w:val="0014270B"/>
    <w:rsid w:val="001443AC"/>
    <w:rsid w:val="00145B75"/>
    <w:rsid w:val="0014760D"/>
    <w:rsid w:val="00156EA5"/>
    <w:rsid w:val="00162C44"/>
    <w:rsid w:val="001663C4"/>
    <w:rsid w:val="00174E41"/>
    <w:rsid w:val="0018243D"/>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4999"/>
    <w:rsid w:val="002B6398"/>
    <w:rsid w:val="002C3C22"/>
    <w:rsid w:val="002C4E61"/>
    <w:rsid w:val="002D2DE9"/>
    <w:rsid w:val="002E36D3"/>
    <w:rsid w:val="002E74E3"/>
    <w:rsid w:val="002F7930"/>
    <w:rsid w:val="003313F5"/>
    <w:rsid w:val="00333329"/>
    <w:rsid w:val="00342F55"/>
    <w:rsid w:val="003520F5"/>
    <w:rsid w:val="00357154"/>
    <w:rsid w:val="00362D29"/>
    <w:rsid w:val="0036471A"/>
    <w:rsid w:val="00366B98"/>
    <w:rsid w:val="00374769"/>
    <w:rsid w:val="003977C7"/>
    <w:rsid w:val="003C581F"/>
    <w:rsid w:val="003D13AC"/>
    <w:rsid w:val="004057C4"/>
    <w:rsid w:val="004124EC"/>
    <w:rsid w:val="00417CB4"/>
    <w:rsid w:val="00423901"/>
    <w:rsid w:val="004261BE"/>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37C"/>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5B15"/>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1AB3"/>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1573"/>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457C3"/>
    <w:rsid w:val="00F46843"/>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49512119">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37531201">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493FDD8B-0C4C-44C5-B083-D9483BD2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2013-10-24T16:26:00Z</cp:lastPrinted>
  <dcterms:created xsi:type="dcterms:W3CDTF">2021-07-28T04:56:00Z</dcterms:created>
  <dcterms:modified xsi:type="dcterms:W3CDTF">2021-08-02T18:16:00Z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