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6B267CA1" w:rsidR="00D30518" w:rsidRDefault="000977EE" w:rsidP="00D30518">
      <w:pPr>
        <w:rPr>
          <w:rFonts w:ascii="Times New Roman"/>
          <w:sz w:val="20"/>
        </w:rPr>
      </w:pPr>
      <w:r>
        <w:rPr>
          <w:noProof/>
        </w:rPr>
        <w:drawing>
          <wp:anchor distT="0" distB="0" distL="114300" distR="114300" simplePos="0" relativeHeight="251658240" behindDoc="0" locked="0" layoutInCell="1" allowOverlap="1" wp14:anchorId="7FF85871" wp14:editId="66E6B242">
            <wp:simplePos x="0" y="0"/>
            <wp:positionH relativeFrom="column">
              <wp:posOffset>2216505</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D30518">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D30518">
        <w:rPr>
          <w:rFonts w:ascii="Times New Roman"/>
          <w:spacing w:val="74"/>
          <w:sz w:val="20"/>
        </w:rPr>
        <w:t xml:space="preserve"> </w:t>
      </w:r>
      <w:r w:rsidR="00D30518">
        <w:rPr>
          <w:rFonts w:ascii="Times New Roman"/>
          <w:noProof/>
          <w:spacing w:val="74"/>
          <w:sz w:val="20"/>
        </w:rPr>
        <w:drawing>
          <wp:inline distT="0" distB="0" distL="0" distR="0" wp14:anchorId="78F7FDE4" wp14:editId="781B7ACA">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54BE1737"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9A1568">
        <w:rPr>
          <w:rFonts w:ascii="Arial" w:hAnsi="Arial" w:cs="Arial"/>
        </w:rPr>
        <w:t xml:space="preserve">December </w:t>
      </w:r>
      <w:r w:rsidR="00BE7FE8">
        <w:rPr>
          <w:rFonts w:ascii="Arial" w:hAnsi="Arial" w:cs="Arial"/>
        </w:rPr>
        <w:t xml:space="preserve">2021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9A1568" w:rsidRPr="008D07C2" w14:paraId="3DF063D8" w14:textId="77777777" w:rsidTr="002C2EA2">
        <w:trPr>
          <w:jc w:val="center"/>
        </w:trPr>
        <w:tc>
          <w:tcPr>
            <w:tcW w:w="2298" w:type="dxa"/>
            <w:shd w:val="clear" w:color="auto" w:fill="auto"/>
            <w:vAlign w:val="center"/>
          </w:tcPr>
          <w:p w14:paraId="6E861CD7" w14:textId="77777777" w:rsidR="009A1568" w:rsidRDefault="009A1568" w:rsidP="009A1568">
            <w:pPr>
              <w:spacing w:beforeLines="80" w:before="192" w:afterLines="80" w:after="192" w:line="252" w:lineRule="auto"/>
              <w:jc w:val="center"/>
              <w:rPr>
                <w:rFonts w:ascii="Arial" w:hAnsi="Arial" w:cs="Arial"/>
                <w:b/>
                <w:color w:val="7030A0"/>
              </w:rPr>
            </w:pPr>
            <w:r>
              <w:rPr>
                <w:rFonts w:ascii="Arial" w:hAnsi="Arial" w:cs="Arial"/>
                <w:b/>
                <w:color w:val="7030A0"/>
              </w:rPr>
              <w:t xml:space="preserve">Current Plan Year Accounts </w:t>
            </w:r>
          </w:p>
          <w:p w14:paraId="1BF6A591" w14:textId="2A0D6210" w:rsidR="009A1568" w:rsidRPr="00E05368" w:rsidRDefault="009A1568" w:rsidP="009A1568">
            <w:pPr>
              <w:spacing w:beforeLines="80" w:before="192" w:afterLines="80" w:after="192" w:line="240" w:lineRule="auto"/>
              <w:jc w:val="center"/>
              <w:rPr>
                <w:rFonts w:ascii="Arial" w:hAnsi="Arial" w:cs="Arial"/>
                <w:b/>
                <w:color w:val="000000"/>
              </w:rPr>
            </w:pPr>
            <w:r>
              <w:rPr>
                <w:rFonts w:ascii="Arial" w:eastAsiaTheme="majorEastAsia" w:hAnsi="Arial" w:cs="Arial"/>
              </w:rPr>
              <w:t>12/1/2020– 11/31/2021</w:t>
            </w:r>
          </w:p>
        </w:tc>
        <w:tc>
          <w:tcPr>
            <w:tcW w:w="7052" w:type="dxa"/>
            <w:shd w:val="clear" w:color="auto" w:fill="auto"/>
            <w:vAlign w:val="center"/>
          </w:tcPr>
          <w:p w14:paraId="3EE19EDC" w14:textId="6433FC4E" w:rsidR="009A1568" w:rsidRPr="00F34AA0" w:rsidRDefault="009A1568" w:rsidP="009A1568">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4"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68C2D651" w:rsidR="009A1568" w:rsidRPr="00F34AA0" w:rsidRDefault="009A1568" w:rsidP="009A156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11/31/2021.</w:t>
            </w:r>
          </w:p>
          <w:p w14:paraId="6151595A" w14:textId="3B96C6C4" w:rsidR="009A1568" w:rsidRDefault="009A1568" w:rsidP="009A156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65906429" w:rsidR="009A1568" w:rsidRPr="00754118" w:rsidRDefault="009A1568" w:rsidP="009A1568">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xml:space="preserve">, mobile application, fax or mail during the grace period and/or run-out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9A1568" w:rsidRPr="008D07C2" w14:paraId="54887D98" w14:textId="77777777" w:rsidTr="002C2EA2">
        <w:trPr>
          <w:jc w:val="center"/>
        </w:trPr>
        <w:tc>
          <w:tcPr>
            <w:tcW w:w="2298" w:type="dxa"/>
            <w:shd w:val="clear" w:color="auto" w:fill="auto"/>
            <w:vAlign w:val="center"/>
          </w:tcPr>
          <w:p w14:paraId="331A190E" w14:textId="77777777" w:rsidR="009A1568" w:rsidRDefault="009A1568" w:rsidP="009A1568">
            <w:pPr>
              <w:spacing w:beforeLines="80" w:before="192" w:afterLines="80" w:after="192" w:line="252" w:lineRule="auto"/>
              <w:jc w:val="center"/>
              <w:rPr>
                <w:rFonts w:ascii="Arial" w:hAnsi="Arial" w:cs="Arial"/>
                <w:b/>
                <w:color w:val="7030A0"/>
              </w:rPr>
            </w:pPr>
            <w:r>
              <w:rPr>
                <w:rFonts w:ascii="Arial" w:hAnsi="Arial" w:cs="Arial"/>
                <w:b/>
                <w:color w:val="7030A0"/>
              </w:rPr>
              <w:t xml:space="preserve">New Plan Year Accounts </w:t>
            </w:r>
          </w:p>
          <w:p w14:paraId="4FEA4C7A" w14:textId="0B3FECF4" w:rsidR="009A1568" w:rsidRPr="00E05368" w:rsidRDefault="009A1568" w:rsidP="009A1568">
            <w:pPr>
              <w:spacing w:beforeLines="80" w:before="192" w:afterLines="80" w:after="192" w:line="240" w:lineRule="auto"/>
              <w:jc w:val="center"/>
              <w:rPr>
                <w:rFonts w:ascii="Arial" w:hAnsi="Arial" w:cs="Arial"/>
                <w:b/>
                <w:color w:val="000000"/>
              </w:rPr>
            </w:pPr>
            <w:r>
              <w:rPr>
                <w:rFonts w:ascii="Arial" w:eastAsiaTheme="majorEastAsia" w:hAnsi="Arial" w:cs="Arial"/>
              </w:rPr>
              <w:t>12/1/2021– 11/31/2022</w:t>
            </w:r>
          </w:p>
        </w:tc>
        <w:tc>
          <w:tcPr>
            <w:tcW w:w="7052" w:type="dxa"/>
            <w:shd w:val="clear" w:color="auto" w:fill="auto"/>
            <w:vAlign w:val="center"/>
          </w:tcPr>
          <w:p w14:paraId="1CF209C7" w14:textId="77777777" w:rsidR="009A1568" w:rsidRDefault="009A1568" w:rsidP="009A156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9A1568" w:rsidRDefault="009A1568" w:rsidP="009A156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will receive a new HealthEquity Healthcare debit card</w:t>
            </w:r>
            <w:r>
              <w:rPr>
                <w:rStyle w:val="FootnoteReference"/>
                <w:rFonts w:ascii="Arial" w:hAnsi="Arial" w:cs="Arial"/>
              </w:rPr>
              <w:footnoteReference w:id="2"/>
            </w:r>
            <w:r w:rsidRPr="00302093">
              <w:rPr>
                <w:rFonts w:ascii="Arial" w:hAnsi="Arial" w:cs="Arial"/>
              </w:rPr>
              <w:t xml:space="preserve"> approximately 10-15 business days after your </w:t>
            </w:r>
            <w:r>
              <w:rPr>
                <w:rFonts w:ascii="Arial" w:hAnsi="Arial" w:cs="Arial"/>
              </w:rPr>
              <w:t>Employer processes enrollments</w:t>
            </w:r>
            <w:r w:rsidRPr="00754118">
              <w:rPr>
                <w:rFonts w:ascii="Arial" w:hAnsi="Arial" w:cs="Arial"/>
              </w:rPr>
              <w:t xml:space="preserve"> if your plan allows for debit cards and you have a</w:t>
            </w:r>
            <w:r>
              <w:rPr>
                <w:rFonts w:ascii="Arial" w:hAnsi="Arial" w:cs="Arial"/>
              </w:rPr>
              <w:t>n</w:t>
            </w:r>
            <w:r w:rsidRPr="00754118">
              <w:rPr>
                <w:rFonts w:ascii="Arial" w:hAnsi="Arial" w:cs="Arial"/>
              </w:rPr>
              <w:t xml:space="preserve"> eligible election.</w:t>
            </w:r>
            <w:r w:rsidRPr="00302093">
              <w:rPr>
                <w:rFonts w:ascii="Arial" w:hAnsi="Arial" w:cs="Arial"/>
              </w:rPr>
              <w:t xml:space="preserve"> </w:t>
            </w:r>
          </w:p>
          <w:p w14:paraId="2AD2613D" w14:textId="35C41288" w:rsidR="009A1568" w:rsidRPr="00302093" w:rsidRDefault="009A1568" w:rsidP="009A156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can begin to access your FSA funds on the HealthEquity healthcare card or submit for any </w:t>
            </w:r>
            <w:proofErr w:type="gramStart"/>
            <w:r w:rsidRPr="00302093">
              <w:rPr>
                <w:rFonts w:ascii="Arial" w:hAnsi="Arial" w:cs="Arial"/>
              </w:rPr>
              <w:t>out of pocket</w:t>
            </w:r>
            <w:proofErr w:type="gramEnd"/>
            <w:r w:rsidRPr="00302093">
              <w:rPr>
                <w:rFonts w:ascii="Arial" w:hAnsi="Arial" w:cs="Arial"/>
              </w:rPr>
              <w:t xml:space="preserve"> expenses you may </w:t>
            </w:r>
            <w:r w:rsidRPr="00302093">
              <w:rPr>
                <w:rFonts w:ascii="Arial" w:hAnsi="Arial" w:cs="Arial"/>
              </w:rPr>
              <w:lastRenderedPageBreak/>
              <w:t>have incurred.</w:t>
            </w:r>
            <w:r>
              <w:rPr>
                <w:rFonts w:ascii="Arial" w:hAnsi="Arial" w:cs="Arial"/>
              </w:rPr>
              <w:t xml:space="preserve"> For a listing of eligible expenses, see our website at </w:t>
            </w:r>
            <w:hyperlink r:id="rId15"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160F4C84" w14:textId="0DF6DAF4" w:rsidR="009A1568" w:rsidRPr="00B81C2E" w:rsidRDefault="009A1568" w:rsidP="009A1568">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6" w:history="1">
              <w:r w:rsidRPr="00754118">
                <w:rPr>
                  <w:rStyle w:val="Hyperlink"/>
                  <w:rFonts w:ascii="Arial" w:hAnsi="Arial" w:cs="Arial"/>
                </w:rPr>
                <w:t>healthequity.com/wageworks</w:t>
              </w:r>
            </w:hyperlink>
            <w:r w:rsidRPr="00754118">
              <w:rPr>
                <w:rFonts w:ascii="Arial" w:hAnsi="Arial" w:cs="Arial"/>
              </w:rPr>
              <w:t>.</w:t>
            </w:r>
            <w:r w:rsidRPr="00B81C2E">
              <w:rPr>
                <w:rFonts w:ascii="Arial" w:hAnsi="Arial" w:cs="Arial"/>
                <w:b/>
              </w:rPr>
              <w:t xml:space="preserve">  </w:t>
            </w:r>
            <w:r w:rsidRPr="00B81C2E">
              <w:rPr>
                <w:rFonts w:ascii="Arial" w:hAnsi="Arial" w:cs="Arial"/>
              </w:rPr>
              <w:t>Select the “Log In/Register” button and select “Employee Registration” to create unique WageWorks credentials.</w:t>
            </w:r>
          </w:p>
          <w:p w14:paraId="63F72178" w14:textId="667B61FA" w:rsidR="009A1568" w:rsidRDefault="009A1568" w:rsidP="009A1568">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266AB36D" w14:textId="77777777" w:rsidR="009A1568" w:rsidRPr="00653267" w:rsidRDefault="009A1568" w:rsidP="009A1568">
            <w:pPr>
              <w:pStyle w:val="ListParagraph"/>
              <w:spacing w:beforeLines="60" w:before="144" w:after="0" w:line="240" w:lineRule="auto"/>
              <w:ind w:left="360"/>
              <w:rPr>
                <w:rFonts w:ascii="Arial" w:hAnsi="Arial" w:cs="Arial"/>
              </w:rPr>
            </w:pPr>
          </w:p>
          <w:p w14:paraId="1ACBD74E" w14:textId="77777777" w:rsidR="009A1568" w:rsidRDefault="009A1568" w:rsidP="009A1568">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9A1568" w:rsidRPr="00754118" w:rsidRDefault="009A1568" w:rsidP="009A1568">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7" w:history="1">
              <w:r w:rsidRPr="00754118">
                <w:rPr>
                  <w:rStyle w:val="Hyperlink"/>
                  <w:rFonts w:ascii="Arial" w:hAnsi="Arial" w:cs="Arial"/>
                </w:rPr>
                <w:t>healthequity.com/wageworks</w:t>
              </w:r>
            </w:hyperlink>
          </w:p>
          <w:p w14:paraId="05EA9BEC" w14:textId="77777777" w:rsidR="009A1568" w:rsidRDefault="009A1568" w:rsidP="009A1568">
            <w:pPr>
              <w:tabs>
                <w:tab w:val="left" w:pos="4680"/>
              </w:tabs>
              <w:ind w:left="612"/>
              <w:contextualSpacing/>
              <w:rPr>
                <w:rFonts w:ascii="Arial" w:hAnsi="Arial" w:cs="Arial"/>
              </w:rPr>
            </w:pPr>
          </w:p>
          <w:p w14:paraId="146C6CF3" w14:textId="77777777" w:rsidR="009A1568" w:rsidRDefault="009A1568" w:rsidP="009A1568">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9A1568" w:rsidRDefault="009A1568" w:rsidP="009A1568">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9A1568" w:rsidRDefault="009A1568" w:rsidP="009A1568">
            <w:pPr>
              <w:tabs>
                <w:tab w:val="left" w:pos="4680"/>
              </w:tabs>
              <w:ind w:left="612"/>
              <w:contextualSpacing/>
              <w:rPr>
                <w:rFonts w:ascii="Arial" w:hAnsi="Arial" w:cs="Arial"/>
              </w:rPr>
            </w:pPr>
          </w:p>
          <w:p w14:paraId="6CA48F1F" w14:textId="77777777" w:rsidR="009A1568" w:rsidRDefault="009A1568" w:rsidP="009A1568">
            <w:pPr>
              <w:tabs>
                <w:tab w:val="left" w:pos="4680"/>
              </w:tabs>
              <w:ind w:left="612"/>
              <w:contextualSpacing/>
              <w:rPr>
                <w:rFonts w:ascii="Arial" w:hAnsi="Arial" w:cs="Arial"/>
                <w:b/>
              </w:rPr>
            </w:pPr>
            <w:r>
              <w:rPr>
                <w:rFonts w:ascii="Arial" w:hAnsi="Arial" w:cs="Arial"/>
                <w:b/>
              </w:rPr>
              <w:t>Fax or Mail (Paper Claim Form)</w:t>
            </w:r>
          </w:p>
          <w:p w14:paraId="60DB34E1" w14:textId="08421AB2" w:rsidR="009A1568" w:rsidRPr="00653267" w:rsidRDefault="009A1568" w:rsidP="009A1568">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Pr="00754118">
                <w:rPr>
                  <w:rStyle w:val="Hyperlink"/>
                  <w:rFonts w:ascii="Arial" w:hAnsi="Arial" w:cs="Arial"/>
                </w:rPr>
                <w:t>healthequity.com/wageworks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8C497B3"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6E222A">
          <w:rPr>
            <w:rStyle w:val="Hyperlink"/>
            <w:rFonts w:ascii="HelveticaNeueLTStd-Bd" w:hAnsi="HelveticaNeueLTStd-Bd" w:cs="HelveticaNeueLTStd-Bd"/>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E918E17"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20" w:history="1">
        <w:r w:rsidR="006E222A">
          <w:rPr>
            <w:rStyle w:val="Hyperlink"/>
            <w:rFonts w:ascii="Arial" w:hAnsi="Arial" w:cs="Arial"/>
            <w:sz w:val="22"/>
            <w:szCs w:val="22"/>
          </w:rPr>
          <w:t>takecarewageworks.com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6D438186"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1" w:history="1">
        <w:r w:rsidR="00754118">
          <w:rPr>
            <w:rStyle w:val="Hyperlink"/>
            <w:rFonts w:ascii="Arial" w:hAnsi="Arial" w:cs="Arial"/>
            <w:bCs/>
            <w:sz w:val="22"/>
            <w:szCs w:val="22"/>
          </w:rPr>
          <w:t>healthequity.com/wageworks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547CB14"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6E222A">
          <w:rPr>
            <w:rStyle w:val="Hyperlink"/>
            <w:rFonts w:ascii="Arial" w:hAnsi="Arial" w:cs="Arial"/>
            <w:bCs/>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6CBC4558"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w:t>
      </w:r>
      <w:r w:rsidR="00BE7FE8">
        <w:rPr>
          <w:rFonts w:ascii="Arial" w:hAnsi="Arial" w:cs="Arial"/>
        </w:rPr>
        <w:t xml:space="preserve"> </w:t>
      </w:r>
      <w:r w:rsidR="007A343B">
        <w:rPr>
          <w:rFonts w:ascii="Arial" w:hAnsi="Arial" w:cs="Arial"/>
        </w:rPr>
        <w:t>1</w:t>
      </w:r>
      <w:r w:rsidR="009A1568">
        <w:rPr>
          <w:rFonts w:ascii="Arial" w:hAnsi="Arial" w:cs="Arial"/>
        </w:rPr>
        <w:t>1</w:t>
      </w:r>
      <w:r w:rsidR="00BE7FE8">
        <w:rPr>
          <w:rFonts w:ascii="Arial" w:hAnsi="Arial" w:cs="Arial"/>
        </w:rPr>
        <w:t>/3</w:t>
      </w:r>
      <w:r w:rsidR="007A343B">
        <w:rPr>
          <w:rFonts w:ascii="Arial" w:hAnsi="Arial" w:cs="Arial"/>
        </w:rPr>
        <w:t>1</w:t>
      </w:r>
      <w:r w:rsidR="00BE7FE8">
        <w:rPr>
          <w:rFonts w:ascii="Arial" w:hAnsi="Arial" w:cs="Arial"/>
        </w:rPr>
        <w:t>/2021.</w:t>
      </w:r>
      <w:r w:rsidR="00BE7FE8">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4A51B1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3DDB425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77777777"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w:t>
      </w:r>
      <w:proofErr w:type="gramStart"/>
      <w:r w:rsidRPr="00754118">
        <w:rPr>
          <w:rFonts w:ascii="Arial" w:hAnsi="Arial" w:cs="Arial"/>
          <w:color w:val="auto"/>
          <w:sz w:val="22"/>
          <w:szCs w:val="22"/>
        </w:rPr>
        <w:t>applicable, and</w:t>
      </w:r>
      <w:proofErr w:type="gramEnd"/>
      <w:r w:rsidRPr="00754118">
        <w:rPr>
          <w:rFonts w:ascii="Arial" w:hAnsi="Arial" w:cs="Arial"/>
          <w:color w:val="auto"/>
          <w:sz w:val="22"/>
          <w:szCs w:val="22"/>
        </w:rPr>
        <w:t xml:space="preserve"> run-out period using the current claim submission methods.  Visit </w:t>
      </w:r>
      <w:hyperlink r:id="rId25"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77777777"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6" w:history="1">
        <w:r>
          <w:rPr>
            <w:rStyle w:val="Hyperlink"/>
            <w:rFonts w:ascii="Arial" w:hAnsi="Arial" w:cs="Arial"/>
            <w:sz w:val="22"/>
            <w:szCs w:val="22"/>
          </w:rPr>
          <w:t>takecarewageworks.com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the remaining unpaid expense amount can be submitted to the new platform at </w:t>
      </w:r>
      <w:hyperlink r:id="rId27"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7777777" w:rsidR="00F47A02" w:rsidRDefault="00F47A02">
      <w:pPr>
        <w:spacing w:after="0" w:line="240" w:lineRule="auto"/>
        <w:rPr>
          <w:rFonts w:ascii="Arial" w:eastAsia="Times New Roman" w:hAnsi="Arial" w:cs="Arial"/>
          <w:b/>
          <w:bCs/>
        </w:rPr>
      </w:pPr>
      <w:r>
        <w:rPr>
          <w:rFonts w:ascii="Arial" w:hAnsi="Arial" w:cs="Arial"/>
          <w:b/>
          <w:bCs/>
        </w:rPr>
        <w:br w:type="page"/>
      </w: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C0D7319"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8" w:history="1">
        <w:hyperlink r:id="rId29" w:history="1">
          <w:r w:rsidR="006E222A">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30"/>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9C5AA" w14:textId="77777777" w:rsidR="005F47D3" w:rsidRDefault="005F47D3" w:rsidP="0061428E">
      <w:pPr>
        <w:spacing w:after="0" w:line="240" w:lineRule="auto"/>
      </w:pPr>
      <w:r>
        <w:separator/>
      </w:r>
    </w:p>
  </w:endnote>
  <w:endnote w:type="continuationSeparator" w:id="0">
    <w:p w14:paraId="6D19BBB7" w14:textId="77777777" w:rsidR="005F47D3" w:rsidRDefault="005F47D3" w:rsidP="0061428E">
      <w:pPr>
        <w:spacing w:after="0" w:line="240" w:lineRule="auto"/>
      </w:pPr>
      <w:r>
        <w:continuationSeparator/>
      </w:r>
    </w:p>
  </w:endnote>
  <w:endnote w:type="continuationNotice" w:id="1">
    <w:p w14:paraId="22E53F92" w14:textId="77777777" w:rsidR="005F47D3" w:rsidRDefault="005F47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1EB28" w14:textId="77777777" w:rsidR="005F47D3" w:rsidRDefault="005F47D3" w:rsidP="0061428E">
      <w:pPr>
        <w:spacing w:after="0" w:line="240" w:lineRule="auto"/>
      </w:pPr>
      <w:r>
        <w:separator/>
      </w:r>
    </w:p>
  </w:footnote>
  <w:footnote w:type="continuationSeparator" w:id="0">
    <w:p w14:paraId="3BC7B20D" w14:textId="77777777" w:rsidR="005F47D3" w:rsidRDefault="005F47D3" w:rsidP="0061428E">
      <w:pPr>
        <w:spacing w:after="0" w:line="240" w:lineRule="auto"/>
      </w:pPr>
      <w:r>
        <w:continuationSeparator/>
      </w:r>
    </w:p>
  </w:footnote>
  <w:footnote w:type="continuationNotice" w:id="1">
    <w:p w14:paraId="4DA3481F" w14:textId="77777777" w:rsidR="005F47D3" w:rsidRDefault="005F47D3">
      <w:pPr>
        <w:spacing w:after="0" w:line="240" w:lineRule="auto"/>
      </w:pPr>
    </w:p>
  </w:footnote>
  <w:footnote w:id="2">
    <w:p w14:paraId="09635739" w14:textId="1E1971F8" w:rsidR="009A1568" w:rsidRPr="007038B9" w:rsidRDefault="009A1568"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9A1568" w:rsidRDefault="009A156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977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4E41"/>
    <w:rsid w:val="00190B20"/>
    <w:rsid w:val="00196817"/>
    <w:rsid w:val="001A4F36"/>
    <w:rsid w:val="001A5E58"/>
    <w:rsid w:val="001B69FB"/>
    <w:rsid w:val="001D5FEE"/>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2EA2"/>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E4734"/>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97A56"/>
    <w:rsid w:val="004A24ED"/>
    <w:rsid w:val="004B0841"/>
    <w:rsid w:val="004B51D5"/>
    <w:rsid w:val="004C0C60"/>
    <w:rsid w:val="004D1A66"/>
    <w:rsid w:val="004D6DD5"/>
    <w:rsid w:val="004E27AE"/>
    <w:rsid w:val="004E46D4"/>
    <w:rsid w:val="004E692A"/>
    <w:rsid w:val="005013C5"/>
    <w:rsid w:val="0050317C"/>
    <w:rsid w:val="00504B0D"/>
    <w:rsid w:val="00517A30"/>
    <w:rsid w:val="00532388"/>
    <w:rsid w:val="00534A55"/>
    <w:rsid w:val="00537CD1"/>
    <w:rsid w:val="00557747"/>
    <w:rsid w:val="00562896"/>
    <w:rsid w:val="00563A42"/>
    <w:rsid w:val="00570749"/>
    <w:rsid w:val="00577E4C"/>
    <w:rsid w:val="00582775"/>
    <w:rsid w:val="00582C18"/>
    <w:rsid w:val="005A769F"/>
    <w:rsid w:val="005B24DB"/>
    <w:rsid w:val="005B343A"/>
    <w:rsid w:val="005B77E2"/>
    <w:rsid w:val="005C04B3"/>
    <w:rsid w:val="005C5527"/>
    <w:rsid w:val="005C5B25"/>
    <w:rsid w:val="005C6155"/>
    <w:rsid w:val="005D6603"/>
    <w:rsid w:val="005E066F"/>
    <w:rsid w:val="005F138A"/>
    <w:rsid w:val="005F47D3"/>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6F5166"/>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20D9"/>
    <w:rsid w:val="00793818"/>
    <w:rsid w:val="00794AC4"/>
    <w:rsid w:val="007A343B"/>
    <w:rsid w:val="007A46AB"/>
    <w:rsid w:val="007A6C09"/>
    <w:rsid w:val="007B1020"/>
    <w:rsid w:val="007B1A66"/>
    <w:rsid w:val="007B5292"/>
    <w:rsid w:val="007C0775"/>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30BA"/>
    <w:rsid w:val="00836753"/>
    <w:rsid w:val="008453A9"/>
    <w:rsid w:val="008520CE"/>
    <w:rsid w:val="008524BC"/>
    <w:rsid w:val="008609FD"/>
    <w:rsid w:val="00863490"/>
    <w:rsid w:val="00864E3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3ADF"/>
    <w:rsid w:val="00956C6A"/>
    <w:rsid w:val="00956F56"/>
    <w:rsid w:val="00970830"/>
    <w:rsid w:val="009722CC"/>
    <w:rsid w:val="009730C4"/>
    <w:rsid w:val="00976E0A"/>
    <w:rsid w:val="00980829"/>
    <w:rsid w:val="00987446"/>
    <w:rsid w:val="0099152E"/>
    <w:rsid w:val="009A1568"/>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5A89"/>
    <w:rsid w:val="00A67313"/>
    <w:rsid w:val="00A7592D"/>
    <w:rsid w:val="00A966A6"/>
    <w:rsid w:val="00AA12A2"/>
    <w:rsid w:val="00AA6BB7"/>
    <w:rsid w:val="00AB0AE1"/>
    <w:rsid w:val="00AC0BC8"/>
    <w:rsid w:val="00AC3817"/>
    <w:rsid w:val="00AD1090"/>
    <w:rsid w:val="00AD512B"/>
    <w:rsid w:val="00AF1230"/>
    <w:rsid w:val="00AF6143"/>
    <w:rsid w:val="00B006A9"/>
    <w:rsid w:val="00B018B0"/>
    <w:rsid w:val="00B06554"/>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32D8"/>
    <w:rsid w:val="00BD3B60"/>
    <w:rsid w:val="00BD444B"/>
    <w:rsid w:val="00BD5BD0"/>
    <w:rsid w:val="00BD5C51"/>
    <w:rsid w:val="00BE0D58"/>
    <w:rsid w:val="00BE201E"/>
    <w:rsid w:val="00BE7FE8"/>
    <w:rsid w:val="00BF5667"/>
    <w:rsid w:val="00C10BCA"/>
    <w:rsid w:val="00C25317"/>
    <w:rsid w:val="00C30E70"/>
    <w:rsid w:val="00C57E61"/>
    <w:rsid w:val="00C61E12"/>
    <w:rsid w:val="00C84531"/>
    <w:rsid w:val="00C914B8"/>
    <w:rsid w:val="00C95A05"/>
    <w:rsid w:val="00C96E22"/>
    <w:rsid w:val="00CA0181"/>
    <w:rsid w:val="00CB3E37"/>
    <w:rsid w:val="00CC1F9E"/>
    <w:rsid w:val="00CC2F45"/>
    <w:rsid w:val="00CC7FB3"/>
    <w:rsid w:val="00CD31E9"/>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C5CFD"/>
    <w:rsid w:val="00DD196B"/>
    <w:rsid w:val="00DD244C"/>
    <w:rsid w:val="00DD35FD"/>
    <w:rsid w:val="00DF4488"/>
    <w:rsid w:val="00E0074C"/>
    <w:rsid w:val="00E02266"/>
    <w:rsid w:val="00E05368"/>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F01443"/>
    <w:rsid w:val="00F02C28"/>
    <w:rsid w:val="00F04176"/>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file:///C:\Users\mthomas\AppData\Local\Microsoft\Windows\INetCache\Content.Outlook\5PEP6FQJ\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66927A1B-B497-4911-BA5B-D372D28F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2020-06-15T20:17:00Z</cp:lastPrinted>
  <dcterms:created xsi:type="dcterms:W3CDTF">2021-08-27T14:44:00Z</dcterms:created>
  <dcterms:modified xsi:type="dcterms:W3CDTF">2021-08-27T14:44:00Z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