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E43947E" w14:textId="77777777" w:rsidR="00506E1F" w:rsidRPr="00366DB1" w:rsidRDefault="00506E1F" w:rsidP="00506E1F">
      <w:pPr>
        <w:rPr>
          <w:rFonts w:ascii="Arial" w:hAnsi="Arial" w:cs="Arial"/>
          <w:sz w:val="20"/>
        </w:rPr>
      </w:pPr>
      <w:r w:rsidRPr="00366DB1">
        <w:rPr>
          <w:rFonts w:ascii="Arial" w:hAnsi="Arial" w:cs="Arial"/>
          <w:noProof/>
          <w:sz w:val="20"/>
        </w:rPr>
        <w:drawing>
          <wp:inline distT="0" distB="0" distL="0" distR="0" wp14:anchorId="02EAEBBB" wp14:editId="09621D95">
            <wp:extent cx="1022056" cy="190500"/>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1" cstate="print"/>
                    <a:stretch>
                      <a:fillRect/>
                    </a:stretch>
                  </pic:blipFill>
                  <pic:spPr>
                    <a:xfrm>
                      <a:off x="0" y="0"/>
                      <a:ext cx="1022056" cy="190500"/>
                    </a:xfrm>
                    <a:prstGeom prst="rect">
                      <a:avLst/>
                    </a:prstGeom>
                  </pic:spPr>
                </pic:pic>
              </a:graphicData>
            </a:graphic>
          </wp:inline>
        </w:drawing>
      </w:r>
      <w:r w:rsidRPr="00366DB1">
        <w:rPr>
          <w:rFonts w:ascii="Arial" w:hAnsi="Arial" w:cs="Arial"/>
          <w:spacing w:val="74"/>
          <w:sz w:val="20"/>
        </w:rPr>
        <w:t xml:space="preserve"> </w:t>
      </w:r>
      <w:r w:rsidRPr="00366DB1">
        <w:rPr>
          <w:rFonts w:ascii="Arial" w:hAnsi="Arial" w:cs="Arial"/>
          <w:noProof/>
          <w:spacing w:val="74"/>
          <w:sz w:val="20"/>
        </w:rPr>
        <w:drawing>
          <wp:inline distT="0" distB="0" distL="0" distR="0" wp14:anchorId="14159CE6" wp14:editId="1C30DDC4">
            <wp:extent cx="1094280" cy="179736"/>
            <wp:effectExtent l="0" t="0" r="0" b="0"/>
            <wp:docPr id="3" name="image2.png" descr="A close up of a logo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12" cstate="print"/>
                    <a:stretch>
                      <a:fillRect/>
                    </a:stretch>
                  </pic:blipFill>
                  <pic:spPr>
                    <a:xfrm>
                      <a:off x="0" y="0"/>
                      <a:ext cx="1094280" cy="179736"/>
                    </a:xfrm>
                    <a:prstGeom prst="rect">
                      <a:avLst/>
                    </a:prstGeom>
                  </pic:spPr>
                </pic:pic>
              </a:graphicData>
            </a:graphic>
          </wp:inline>
        </w:drawing>
      </w:r>
    </w:p>
    <w:p w14:paraId="32ED8CE9" w14:textId="77777777" w:rsidR="00506E1F" w:rsidRPr="00366DB1" w:rsidRDefault="00506E1F" w:rsidP="00BE0B4E">
      <w:pPr>
        <w:rPr>
          <w:rFonts w:ascii="Arial" w:hAnsi="Arial" w:cs="Arial"/>
          <w:b/>
          <w:bCs/>
          <w:color w:val="FF0000"/>
        </w:rPr>
      </w:pPr>
    </w:p>
    <w:p w14:paraId="2F8BE120" w14:textId="3BAD499E" w:rsidR="00BE0B4E" w:rsidRPr="00366DB1" w:rsidRDefault="00CE0F1E" w:rsidP="00BE0B4E">
      <w:pPr>
        <w:rPr>
          <w:rFonts w:ascii="Arial" w:hAnsi="Arial" w:cs="Arial"/>
          <w:color w:val="FF0000"/>
        </w:rPr>
      </w:pPr>
      <w:r>
        <w:rPr>
          <w:rFonts w:ascii="Arial" w:hAnsi="Arial" w:cs="Arial"/>
          <w:b/>
          <w:bCs/>
          <w:color w:val="FF0000"/>
        </w:rPr>
        <w:t>HRA</w:t>
      </w:r>
      <w:r w:rsidR="00BE0B4E" w:rsidRPr="00366DB1">
        <w:rPr>
          <w:rFonts w:ascii="Arial" w:hAnsi="Arial" w:cs="Arial"/>
          <w:b/>
          <w:bCs/>
          <w:color w:val="FF0000"/>
        </w:rPr>
        <w:t xml:space="preserve"> Member </w:t>
      </w:r>
      <w:r w:rsidR="00F03403" w:rsidRPr="00366DB1">
        <w:rPr>
          <w:rFonts w:ascii="Arial" w:hAnsi="Arial" w:cs="Arial"/>
          <w:b/>
          <w:bCs/>
          <w:color w:val="FF0000"/>
        </w:rPr>
        <w:t>Transition</w:t>
      </w:r>
      <w:r w:rsidR="00AC1743" w:rsidRPr="00366DB1">
        <w:rPr>
          <w:rFonts w:ascii="Arial" w:hAnsi="Arial" w:cs="Arial"/>
          <w:b/>
          <w:bCs/>
          <w:color w:val="FF0000"/>
        </w:rPr>
        <w:t xml:space="preserve"> </w:t>
      </w:r>
      <w:r w:rsidR="00BE0B4E" w:rsidRPr="00366DB1">
        <w:rPr>
          <w:rFonts w:ascii="Arial" w:hAnsi="Arial" w:cs="Arial"/>
          <w:b/>
          <w:bCs/>
          <w:color w:val="FF0000"/>
        </w:rPr>
        <w:t>Client Template – Go Live</w:t>
      </w:r>
      <w:r w:rsidR="00AC1743" w:rsidRPr="00366DB1">
        <w:rPr>
          <w:rFonts w:ascii="Arial" w:hAnsi="Arial" w:cs="Arial"/>
          <w:b/>
          <w:bCs/>
          <w:color w:val="FF0000"/>
        </w:rPr>
        <w:t xml:space="preserve"> Notice</w:t>
      </w:r>
    </w:p>
    <w:p w14:paraId="1560EC38" w14:textId="34B319F7" w:rsidR="00185397" w:rsidRPr="00366DB1" w:rsidRDefault="00185397" w:rsidP="00185397">
      <w:pPr>
        <w:autoSpaceDE w:val="0"/>
        <w:autoSpaceDN w:val="0"/>
        <w:adjustRightInd w:val="0"/>
        <w:spacing w:before="60" w:after="0" w:line="240" w:lineRule="auto"/>
        <w:rPr>
          <w:rFonts w:ascii="Arial" w:eastAsia="Times New Roman" w:hAnsi="Arial" w:cs="Arial"/>
          <w:color w:val="FF0000"/>
        </w:rPr>
      </w:pPr>
      <w:r w:rsidRPr="00366DB1">
        <w:rPr>
          <w:rFonts w:ascii="Arial" w:hAnsi="Arial" w:cs="Arial"/>
          <w:i/>
          <w:color w:val="FF0000"/>
        </w:rPr>
        <w:t xml:space="preserve">The final “Go Live” letter is intended for Clients to use to communicate the successful start of the Plan year to all new information to current and new </w:t>
      </w:r>
      <w:r w:rsidR="00CE0F1E">
        <w:rPr>
          <w:rFonts w:ascii="Arial" w:hAnsi="Arial" w:cs="Arial"/>
          <w:i/>
          <w:color w:val="FF0000"/>
        </w:rPr>
        <w:t xml:space="preserve">HRA </w:t>
      </w:r>
      <w:r w:rsidRPr="00366DB1">
        <w:rPr>
          <w:rFonts w:ascii="Arial" w:hAnsi="Arial" w:cs="Arial"/>
          <w:i/>
          <w:color w:val="FF0000"/>
        </w:rPr>
        <w:t xml:space="preserve">members.  </w:t>
      </w:r>
      <w:r w:rsidR="00AC1743" w:rsidRPr="00366DB1">
        <w:rPr>
          <w:rFonts w:ascii="Arial" w:hAnsi="Arial" w:cs="Arial"/>
          <w:i/>
          <w:color w:val="FF0000"/>
        </w:rPr>
        <w:t xml:space="preserve"> Review the pre-populated dates for the various plan year start and end dates based on your company’s benefit plan year as needed.  Include any additional benefit enrollment information pertinent for your company’s needs.  Information in this letter specific to HealthEquity is not to be edited.  Remove this top section in red prior to use.  </w:t>
      </w:r>
    </w:p>
    <w:p w14:paraId="5AB5C371" w14:textId="77777777" w:rsidR="00AC1743" w:rsidRPr="00366DB1" w:rsidRDefault="00AC1743" w:rsidP="00B71B2C">
      <w:pPr>
        <w:autoSpaceDE w:val="0"/>
        <w:autoSpaceDN w:val="0"/>
        <w:adjustRightInd w:val="0"/>
        <w:spacing w:before="60" w:after="0" w:line="240" w:lineRule="auto"/>
        <w:rPr>
          <w:rFonts w:ascii="Arial" w:eastAsia="Times New Roman" w:hAnsi="Arial" w:cs="Arial"/>
          <w:b/>
          <w:color w:val="7030A0"/>
        </w:rPr>
      </w:pPr>
    </w:p>
    <w:p w14:paraId="02D93FD2" w14:textId="180E96D8" w:rsidR="00185397" w:rsidRPr="00366DB1" w:rsidRDefault="00AC1743" w:rsidP="00614B48">
      <w:pPr>
        <w:autoSpaceDE w:val="0"/>
        <w:autoSpaceDN w:val="0"/>
        <w:adjustRightInd w:val="0"/>
        <w:spacing w:before="60" w:line="240" w:lineRule="auto"/>
        <w:rPr>
          <w:rFonts w:ascii="Arial" w:eastAsia="Times New Roman" w:hAnsi="Arial" w:cs="Arial"/>
          <w:b/>
          <w:color w:val="7030A0"/>
          <w:sz w:val="24"/>
          <w:szCs w:val="24"/>
        </w:rPr>
      </w:pPr>
      <w:r w:rsidRPr="00366DB1">
        <w:rPr>
          <w:rFonts w:ascii="Arial" w:eastAsia="Times New Roman" w:hAnsi="Arial" w:cs="Arial"/>
          <w:b/>
          <w:color w:val="7030A0"/>
          <w:sz w:val="24"/>
          <w:szCs w:val="24"/>
        </w:rPr>
        <w:t>We are Live with HealthEquity!</w:t>
      </w:r>
    </w:p>
    <w:p w14:paraId="0C06B8E7" w14:textId="417613C8" w:rsidR="00B71B2C" w:rsidRPr="00366DB1" w:rsidRDefault="00BA2140" w:rsidP="00B71B2C">
      <w:pPr>
        <w:autoSpaceDE w:val="0"/>
        <w:autoSpaceDN w:val="0"/>
        <w:adjustRightInd w:val="0"/>
        <w:spacing w:before="60" w:after="0" w:line="240" w:lineRule="auto"/>
        <w:rPr>
          <w:rFonts w:ascii="Arial" w:hAnsi="Arial" w:cs="Arial"/>
        </w:rPr>
      </w:pPr>
      <w:r w:rsidRPr="00366DB1">
        <w:rPr>
          <w:rFonts w:ascii="Arial" w:eastAsia="Times New Roman" w:hAnsi="Arial" w:cs="Arial"/>
        </w:rPr>
        <w:t xml:space="preserve">Good news! </w:t>
      </w:r>
      <w:r w:rsidR="00185397" w:rsidRPr="00366DB1">
        <w:rPr>
          <w:rFonts w:ascii="Arial" w:eastAsia="Times New Roman" w:hAnsi="Arial" w:cs="Arial"/>
        </w:rPr>
        <w:t>Y</w:t>
      </w:r>
      <w:r w:rsidRPr="00366DB1">
        <w:rPr>
          <w:rFonts w:ascii="Arial" w:eastAsia="Times New Roman" w:hAnsi="Arial" w:cs="Arial"/>
        </w:rPr>
        <w:t xml:space="preserve">our </w:t>
      </w:r>
      <w:r w:rsidR="00CE0F1E">
        <w:rPr>
          <w:rFonts w:ascii="Arial" w:hAnsi="Arial" w:cs="Arial"/>
        </w:rPr>
        <w:t>Health Reimbursement Arrangement</w:t>
      </w:r>
      <w:r w:rsidR="00CE0F1E" w:rsidRPr="00B91613">
        <w:rPr>
          <w:rFonts w:ascii="Arial" w:hAnsi="Arial" w:cs="Arial"/>
        </w:rPr>
        <w:t xml:space="preserve"> </w:t>
      </w:r>
      <w:r w:rsidR="00CE0F1E">
        <w:rPr>
          <w:rFonts w:ascii="Arial" w:hAnsi="Arial" w:cs="Arial"/>
        </w:rPr>
        <w:t xml:space="preserve">(HRA) </w:t>
      </w:r>
      <w:r w:rsidR="00185397" w:rsidRPr="00366DB1">
        <w:rPr>
          <w:rFonts w:ascii="Arial" w:hAnsi="Arial" w:cs="Arial"/>
        </w:rPr>
        <w:t xml:space="preserve">is now live with </w:t>
      </w:r>
      <w:r w:rsidRPr="00366DB1">
        <w:rPr>
          <w:rFonts w:ascii="Arial" w:hAnsi="Arial" w:cs="Arial"/>
          <w:iCs/>
        </w:rPr>
        <w:t>HealthEquity</w:t>
      </w:r>
      <w:r w:rsidR="00185397" w:rsidRPr="00366DB1">
        <w:rPr>
          <w:rFonts w:ascii="Arial" w:hAnsi="Arial" w:cs="Arial"/>
          <w:iCs/>
        </w:rPr>
        <w:t xml:space="preserve"> on their enhanced </w:t>
      </w:r>
      <w:r w:rsidR="00B733A0" w:rsidRPr="00366DB1">
        <w:rPr>
          <w:rFonts w:ascii="Arial" w:hAnsi="Arial" w:cs="Arial"/>
          <w:iCs/>
        </w:rPr>
        <w:t>propriety</w:t>
      </w:r>
      <w:r w:rsidR="00185397" w:rsidRPr="00366DB1">
        <w:rPr>
          <w:rFonts w:ascii="Arial" w:hAnsi="Arial" w:cs="Arial"/>
          <w:iCs/>
        </w:rPr>
        <w:t xml:space="preserve"> platform!</w:t>
      </w:r>
      <w:r w:rsidRPr="00366DB1">
        <w:rPr>
          <w:rFonts w:ascii="Arial" w:eastAsia="Times New Roman" w:hAnsi="Arial" w:cs="Arial"/>
        </w:rPr>
        <w:t xml:space="preserve">  </w:t>
      </w:r>
      <w:r w:rsidR="00B71B2C" w:rsidRPr="00366DB1">
        <w:rPr>
          <w:rFonts w:ascii="Arial" w:hAnsi="Arial" w:cs="Arial"/>
        </w:rPr>
        <w:t xml:space="preserve">You can begin to access your </w:t>
      </w:r>
      <w:r w:rsidR="00CE0F1E">
        <w:rPr>
          <w:rFonts w:ascii="Arial" w:hAnsi="Arial" w:cs="Arial"/>
        </w:rPr>
        <w:t>HR</w:t>
      </w:r>
      <w:r w:rsidR="00B71B2C" w:rsidRPr="00366DB1">
        <w:rPr>
          <w:rFonts w:ascii="Arial" w:hAnsi="Arial" w:cs="Arial"/>
        </w:rPr>
        <w:t xml:space="preserve">A funds on the </w:t>
      </w:r>
      <w:r w:rsidR="00B71B2C" w:rsidRPr="00F57092">
        <w:rPr>
          <w:rFonts w:ascii="Arial" w:hAnsi="Arial" w:cs="Arial"/>
        </w:rPr>
        <w:t>HealthEquity healthcare card</w:t>
      </w:r>
      <w:r w:rsidR="00AD35FA" w:rsidRPr="00F57092">
        <w:rPr>
          <w:rStyle w:val="FootnoteReference"/>
          <w:rFonts w:ascii="Arial" w:hAnsi="Arial" w:cs="Arial"/>
        </w:rPr>
        <w:footnoteReference w:id="1"/>
      </w:r>
      <w:r w:rsidR="00B71B2C" w:rsidRPr="00366DB1">
        <w:rPr>
          <w:rFonts w:ascii="Arial" w:hAnsi="Arial" w:cs="Arial"/>
        </w:rPr>
        <w:t xml:space="preserve"> </w:t>
      </w:r>
      <w:r w:rsidR="00CE0F1E">
        <w:rPr>
          <w:rFonts w:ascii="Arial" w:hAnsi="Arial" w:cs="Arial"/>
        </w:rPr>
        <w:t xml:space="preserve">(if applicable) </w:t>
      </w:r>
      <w:r w:rsidR="00B71B2C" w:rsidRPr="00366DB1">
        <w:rPr>
          <w:rFonts w:ascii="Arial" w:hAnsi="Arial" w:cs="Arial"/>
        </w:rPr>
        <w:t xml:space="preserve">or submit for any </w:t>
      </w:r>
      <w:proofErr w:type="gramStart"/>
      <w:r w:rsidR="00B71B2C" w:rsidRPr="00366DB1">
        <w:rPr>
          <w:rFonts w:ascii="Arial" w:hAnsi="Arial" w:cs="Arial"/>
        </w:rPr>
        <w:t>out of pocket</w:t>
      </w:r>
      <w:proofErr w:type="gramEnd"/>
      <w:r w:rsidR="00B71B2C" w:rsidRPr="00366DB1">
        <w:rPr>
          <w:rFonts w:ascii="Arial" w:hAnsi="Arial" w:cs="Arial"/>
        </w:rPr>
        <w:t xml:space="preserve"> expenses you may have incurred.  If you have not done so yet, please can register and access your account at </w:t>
      </w:r>
      <w:hyperlink r:id="rId13" w:history="1">
        <w:r w:rsidR="007B79EC" w:rsidRPr="00366DB1">
          <w:rPr>
            <w:rStyle w:val="Hyperlink"/>
            <w:rFonts w:ascii="Arial" w:hAnsi="Arial" w:cs="Arial"/>
          </w:rPr>
          <w:t>healthequity.com/wageworks</w:t>
        </w:r>
      </w:hyperlink>
      <w:r w:rsidR="007B79EC" w:rsidRPr="00366DB1">
        <w:rPr>
          <w:rFonts w:ascii="Arial" w:hAnsi="Arial" w:cs="Arial"/>
        </w:rPr>
        <w:t>.</w:t>
      </w:r>
    </w:p>
    <w:p w14:paraId="7ECC1462" w14:textId="77777777" w:rsidR="007B79EC" w:rsidRPr="00366DB1" w:rsidRDefault="007B79EC" w:rsidP="00B71B2C">
      <w:pPr>
        <w:autoSpaceDE w:val="0"/>
        <w:autoSpaceDN w:val="0"/>
        <w:adjustRightInd w:val="0"/>
        <w:spacing w:before="60" w:after="0" w:line="240" w:lineRule="auto"/>
        <w:rPr>
          <w:rFonts w:ascii="Arial" w:hAnsi="Arial" w:cs="Arial"/>
          <w:b/>
        </w:rPr>
      </w:pPr>
    </w:p>
    <w:p w14:paraId="5D0824F8" w14:textId="07D28741" w:rsidR="008359B9" w:rsidRPr="00366DB1" w:rsidRDefault="008359B9" w:rsidP="00200DCD">
      <w:pPr>
        <w:spacing w:line="240" w:lineRule="auto"/>
        <w:rPr>
          <w:rFonts w:ascii="Arial" w:hAnsi="Arial" w:cs="Arial"/>
        </w:rPr>
      </w:pPr>
      <w:r w:rsidRPr="00366DB1">
        <w:rPr>
          <w:rFonts w:ascii="Arial" w:hAnsi="Arial" w:cs="Arial"/>
        </w:rPr>
        <w:t xml:space="preserve">We hope you </w:t>
      </w:r>
      <w:r w:rsidR="00D4644D" w:rsidRPr="00366DB1">
        <w:rPr>
          <w:rFonts w:ascii="Arial" w:hAnsi="Arial" w:cs="Arial"/>
        </w:rPr>
        <w:t xml:space="preserve">are taking </w:t>
      </w:r>
      <w:r w:rsidRPr="00366DB1">
        <w:rPr>
          <w:rFonts w:ascii="Arial" w:hAnsi="Arial" w:cs="Arial"/>
        </w:rPr>
        <w:t xml:space="preserve">the opportunity to navigate the new </w:t>
      </w:r>
      <w:r w:rsidR="00B0513A" w:rsidRPr="00366DB1">
        <w:rPr>
          <w:rFonts w:ascii="Arial" w:hAnsi="Arial" w:cs="Arial"/>
        </w:rPr>
        <w:t>HealthEquity</w:t>
      </w:r>
      <w:r w:rsidRPr="00366DB1">
        <w:rPr>
          <w:rFonts w:ascii="Arial" w:hAnsi="Arial" w:cs="Arial"/>
        </w:rPr>
        <w:t xml:space="preserve"> proprietary platform and are enjoying the </w:t>
      </w:r>
      <w:proofErr w:type="gramStart"/>
      <w:r w:rsidRPr="00366DB1">
        <w:rPr>
          <w:rFonts w:ascii="Arial" w:hAnsi="Arial" w:cs="Arial"/>
        </w:rPr>
        <w:t>user friendly</w:t>
      </w:r>
      <w:proofErr w:type="gramEnd"/>
      <w:r w:rsidRPr="00366DB1">
        <w:rPr>
          <w:rFonts w:ascii="Arial" w:hAnsi="Arial" w:cs="Arial"/>
        </w:rPr>
        <w:t xml:space="preserve"> features </w:t>
      </w:r>
      <w:r w:rsidR="00D4644D" w:rsidRPr="00366DB1">
        <w:rPr>
          <w:rFonts w:ascii="Arial" w:hAnsi="Arial" w:cs="Arial"/>
        </w:rPr>
        <w:t xml:space="preserve">it provides </w:t>
      </w:r>
      <w:r w:rsidRPr="00366DB1">
        <w:rPr>
          <w:rFonts w:ascii="Arial" w:hAnsi="Arial" w:cs="Arial"/>
        </w:rPr>
        <w:t>for y</w:t>
      </w:r>
      <w:r w:rsidR="00B71B2C" w:rsidRPr="00366DB1">
        <w:rPr>
          <w:rFonts w:ascii="Arial" w:hAnsi="Arial" w:cs="Arial"/>
        </w:rPr>
        <w:t xml:space="preserve">our </w:t>
      </w:r>
      <w:r w:rsidR="00CE0F1E">
        <w:rPr>
          <w:rFonts w:ascii="Arial" w:hAnsi="Arial" w:cs="Arial"/>
        </w:rPr>
        <w:t>HR</w:t>
      </w:r>
      <w:r w:rsidR="00B71B2C" w:rsidRPr="00366DB1">
        <w:rPr>
          <w:rFonts w:ascii="Arial" w:hAnsi="Arial" w:cs="Arial"/>
        </w:rPr>
        <w:t>A</w:t>
      </w:r>
      <w:r w:rsidRPr="00366DB1">
        <w:rPr>
          <w:rFonts w:ascii="Arial" w:hAnsi="Arial" w:cs="Arial"/>
        </w:rPr>
        <w:t xml:space="preserve">. </w:t>
      </w:r>
    </w:p>
    <w:p w14:paraId="1C7F2A71" w14:textId="19FB37B9" w:rsidR="008359B9" w:rsidRPr="00366DB1" w:rsidRDefault="00B71B2C" w:rsidP="00200DCD">
      <w:pPr>
        <w:pStyle w:val="NormalWeb"/>
        <w:spacing w:before="0" w:beforeAutospacing="0" w:after="0" w:afterAutospacing="0"/>
        <w:textAlignment w:val="baseline"/>
        <w:rPr>
          <w:rFonts w:ascii="Arial" w:hAnsi="Arial" w:cs="Arial"/>
          <w:sz w:val="22"/>
          <w:szCs w:val="22"/>
        </w:rPr>
      </w:pPr>
      <w:r w:rsidRPr="00366DB1">
        <w:rPr>
          <w:rFonts w:ascii="Arial" w:hAnsi="Arial" w:cs="Arial"/>
          <w:color w:val="000000"/>
          <w:sz w:val="22"/>
          <w:szCs w:val="22"/>
        </w:rPr>
        <w:t xml:space="preserve">You should </w:t>
      </w:r>
      <w:r w:rsidR="00185397" w:rsidRPr="00366DB1">
        <w:rPr>
          <w:rFonts w:ascii="Arial" w:hAnsi="Arial" w:cs="Arial"/>
          <w:color w:val="000000"/>
          <w:sz w:val="22"/>
          <w:szCs w:val="22"/>
        </w:rPr>
        <w:t xml:space="preserve">have </w:t>
      </w:r>
      <w:r w:rsidRPr="00366DB1">
        <w:rPr>
          <w:rFonts w:ascii="Arial" w:hAnsi="Arial" w:cs="Arial"/>
          <w:color w:val="000000"/>
          <w:sz w:val="22"/>
          <w:szCs w:val="22"/>
        </w:rPr>
        <w:t>your new HealthEquity healthcare card in the mail</w:t>
      </w:r>
      <w:r w:rsidR="00CE0F1E">
        <w:rPr>
          <w:rFonts w:ascii="Arial" w:hAnsi="Arial" w:cs="Arial"/>
          <w:color w:val="000000"/>
          <w:sz w:val="22"/>
          <w:szCs w:val="22"/>
        </w:rPr>
        <w:t xml:space="preserve"> if your employer’s plan design allows for one</w:t>
      </w:r>
      <w:r w:rsidRPr="00366DB1">
        <w:rPr>
          <w:rFonts w:ascii="Arial" w:hAnsi="Arial" w:cs="Arial"/>
          <w:color w:val="000000"/>
          <w:sz w:val="22"/>
          <w:szCs w:val="22"/>
        </w:rPr>
        <w:t>.</w:t>
      </w:r>
      <w:r w:rsidRPr="00366DB1">
        <w:rPr>
          <w:rFonts w:ascii="Arial" w:hAnsi="Arial" w:cs="Arial"/>
          <w:sz w:val="22"/>
          <w:szCs w:val="22"/>
        </w:rPr>
        <w:t xml:space="preserve">  </w:t>
      </w:r>
      <w:r w:rsidR="008359B9" w:rsidRPr="00366DB1">
        <w:rPr>
          <w:rFonts w:ascii="Arial" w:hAnsi="Arial" w:cs="Arial"/>
          <w:sz w:val="22"/>
          <w:szCs w:val="22"/>
        </w:rPr>
        <w:t xml:space="preserve">If </w:t>
      </w:r>
      <w:r w:rsidRPr="00366DB1">
        <w:rPr>
          <w:rFonts w:ascii="Arial" w:hAnsi="Arial" w:cs="Arial"/>
          <w:sz w:val="22"/>
          <w:szCs w:val="22"/>
        </w:rPr>
        <w:t xml:space="preserve">you have not received it, </w:t>
      </w:r>
      <w:r w:rsidR="008359B9" w:rsidRPr="00366DB1">
        <w:rPr>
          <w:rFonts w:ascii="Arial" w:hAnsi="Arial" w:cs="Arial"/>
          <w:sz w:val="22"/>
          <w:szCs w:val="22"/>
        </w:rPr>
        <w:t xml:space="preserve">log into </w:t>
      </w:r>
      <w:r w:rsidR="008359B9" w:rsidRPr="00366DB1">
        <w:rPr>
          <w:rFonts w:ascii="Arial" w:hAnsi="Arial" w:cs="Arial"/>
          <w:color w:val="000000" w:themeColor="text1"/>
          <w:sz w:val="22"/>
          <w:szCs w:val="22"/>
        </w:rPr>
        <w:t>your</w:t>
      </w:r>
      <w:r w:rsidR="00200DCD" w:rsidRPr="00366DB1">
        <w:rPr>
          <w:rFonts w:ascii="Arial" w:hAnsi="Arial" w:cs="Arial"/>
          <w:color w:val="000000" w:themeColor="text1"/>
          <w:sz w:val="22"/>
          <w:szCs w:val="22"/>
        </w:rPr>
        <w:t xml:space="preserve"> account at </w:t>
      </w:r>
      <w:hyperlink r:id="rId14" w:history="1">
        <w:r w:rsidR="00931B41" w:rsidRPr="00366DB1">
          <w:rPr>
            <w:rStyle w:val="Hyperlink"/>
            <w:rFonts w:ascii="Arial" w:hAnsi="Arial" w:cs="Arial"/>
            <w:sz w:val="22"/>
            <w:szCs w:val="22"/>
          </w:rPr>
          <w:t>healthequity.com/wageworks</w:t>
        </w:r>
      </w:hyperlink>
      <w:r w:rsidR="00931B41" w:rsidRPr="00366DB1">
        <w:rPr>
          <w:rFonts w:ascii="Arial" w:hAnsi="Arial" w:cs="Arial"/>
          <w:color w:val="000000" w:themeColor="text1"/>
          <w:sz w:val="22"/>
          <w:szCs w:val="22"/>
        </w:rPr>
        <w:t xml:space="preserve"> t</w:t>
      </w:r>
      <w:r w:rsidR="008359B9" w:rsidRPr="00366DB1">
        <w:rPr>
          <w:rFonts w:ascii="Arial" w:hAnsi="Arial" w:cs="Arial"/>
          <w:color w:val="000000" w:themeColor="text1"/>
          <w:sz w:val="22"/>
          <w:szCs w:val="22"/>
        </w:rPr>
        <w:t xml:space="preserve">o make sure your </w:t>
      </w:r>
      <w:r w:rsidRPr="00366DB1">
        <w:rPr>
          <w:rFonts w:ascii="Arial" w:hAnsi="Arial" w:cs="Arial"/>
          <w:color w:val="000000" w:themeColor="text1"/>
          <w:sz w:val="22"/>
          <w:szCs w:val="22"/>
        </w:rPr>
        <w:t>information i</w:t>
      </w:r>
      <w:r w:rsidR="008359B9" w:rsidRPr="00366DB1">
        <w:rPr>
          <w:rFonts w:ascii="Arial" w:hAnsi="Arial" w:cs="Arial"/>
          <w:color w:val="000000" w:themeColor="text1"/>
          <w:sz w:val="22"/>
          <w:szCs w:val="22"/>
        </w:rPr>
        <w:t xml:space="preserve">s accurate and is reflecting your home mailing address. </w:t>
      </w:r>
      <w:r w:rsidRPr="00366DB1">
        <w:rPr>
          <w:rFonts w:ascii="Arial" w:hAnsi="Arial" w:cs="Arial"/>
          <w:color w:val="000000" w:themeColor="text1"/>
          <w:sz w:val="22"/>
          <w:szCs w:val="22"/>
        </w:rPr>
        <w:t>An i</w:t>
      </w:r>
      <w:r w:rsidR="008359B9" w:rsidRPr="00366DB1">
        <w:rPr>
          <w:rFonts w:ascii="Arial" w:hAnsi="Arial" w:cs="Arial"/>
          <w:color w:val="000000" w:themeColor="text1"/>
          <w:sz w:val="22"/>
          <w:szCs w:val="22"/>
        </w:rPr>
        <w:t>ncorrect home mailing address</w:t>
      </w:r>
      <w:r w:rsidRPr="00366DB1">
        <w:rPr>
          <w:rFonts w:ascii="Arial" w:hAnsi="Arial" w:cs="Arial"/>
          <w:color w:val="000000" w:themeColor="text1"/>
          <w:sz w:val="22"/>
          <w:szCs w:val="22"/>
        </w:rPr>
        <w:t xml:space="preserve"> is</w:t>
      </w:r>
      <w:r w:rsidR="008359B9" w:rsidRPr="00366DB1">
        <w:rPr>
          <w:rFonts w:ascii="Arial" w:hAnsi="Arial" w:cs="Arial"/>
          <w:color w:val="000000" w:themeColor="text1"/>
          <w:sz w:val="22"/>
          <w:szCs w:val="22"/>
        </w:rPr>
        <w:t xml:space="preserve"> the most common reason</w:t>
      </w:r>
      <w:r w:rsidRPr="00366DB1">
        <w:rPr>
          <w:rFonts w:ascii="Arial" w:hAnsi="Arial" w:cs="Arial"/>
          <w:color w:val="000000" w:themeColor="text1"/>
          <w:sz w:val="22"/>
          <w:szCs w:val="22"/>
        </w:rPr>
        <w:t xml:space="preserve"> </w:t>
      </w:r>
      <w:r w:rsidR="008359B9" w:rsidRPr="00366DB1">
        <w:rPr>
          <w:rFonts w:ascii="Arial" w:hAnsi="Arial" w:cs="Arial"/>
          <w:color w:val="000000" w:themeColor="text1"/>
          <w:sz w:val="22"/>
          <w:szCs w:val="22"/>
        </w:rPr>
        <w:t xml:space="preserve">why people don’t receive </w:t>
      </w:r>
      <w:r w:rsidRPr="00366DB1">
        <w:rPr>
          <w:rFonts w:ascii="Arial" w:hAnsi="Arial" w:cs="Arial"/>
          <w:color w:val="000000" w:themeColor="text1"/>
          <w:sz w:val="22"/>
          <w:szCs w:val="22"/>
        </w:rPr>
        <w:t>their new</w:t>
      </w:r>
      <w:r w:rsidR="002B3561" w:rsidRPr="00366DB1">
        <w:rPr>
          <w:rFonts w:ascii="Arial" w:hAnsi="Arial" w:cs="Arial"/>
          <w:color w:val="000000" w:themeColor="text1"/>
          <w:sz w:val="22"/>
          <w:szCs w:val="22"/>
        </w:rPr>
        <w:t xml:space="preserve"> card</w:t>
      </w:r>
      <w:r w:rsidR="008359B9" w:rsidRPr="00366DB1">
        <w:rPr>
          <w:rFonts w:ascii="Arial" w:hAnsi="Arial" w:cs="Arial"/>
          <w:color w:val="000000" w:themeColor="text1"/>
          <w:sz w:val="22"/>
          <w:szCs w:val="22"/>
        </w:rPr>
        <w:t>.</w:t>
      </w:r>
    </w:p>
    <w:p w14:paraId="558BFD8D" w14:textId="77777777" w:rsidR="008359B9" w:rsidRPr="00366DB1" w:rsidRDefault="008359B9" w:rsidP="00200DCD">
      <w:pPr>
        <w:pStyle w:val="NormalWeb"/>
        <w:spacing w:before="0" w:beforeAutospacing="0" w:after="0" w:afterAutospacing="0"/>
        <w:textAlignment w:val="baseline"/>
        <w:rPr>
          <w:rFonts w:ascii="Arial" w:hAnsi="Arial" w:cs="Arial"/>
          <w:color w:val="000000" w:themeColor="text1"/>
          <w:sz w:val="22"/>
          <w:szCs w:val="22"/>
        </w:rPr>
      </w:pPr>
    </w:p>
    <w:p w14:paraId="6E298FE6" w14:textId="2F330F61" w:rsidR="007B79EC" w:rsidRPr="00366DB1" w:rsidRDefault="008359B9" w:rsidP="00200DCD">
      <w:pPr>
        <w:pStyle w:val="NormalWeb"/>
        <w:spacing w:before="0" w:beforeAutospacing="0" w:after="0" w:afterAutospacing="0"/>
        <w:textAlignment w:val="baseline"/>
        <w:rPr>
          <w:rFonts w:ascii="Arial" w:hAnsi="Arial" w:cs="Arial"/>
          <w:sz w:val="22"/>
          <w:szCs w:val="22"/>
        </w:rPr>
      </w:pPr>
      <w:r w:rsidRPr="00366DB1">
        <w:rPr>
          <w:rFonts w:ascii="Arial" w:hAnsi="Arial" w:cs="Arial"/>
          <w:sz w:val="22"/>
          <w:szCs w:val="22"/>
        </w:rPr>
        <w:t xml:space="preserve">If you have chosen to use the Pay Me Back Benefit on the new platform, </w:t>
      </w:r>
      <w:r w:rsidR="00200DCD" w:rsidRPr="00366DB1">
        <w:rPr>
          <w:rFonts w:ascii="Arial" w:hAnsi="Arial" w:cs="Arial"/>
          <w:sz w:val="22"/>
          <w:szCs w:val="22"/>
          <w:shd w:val="clear" w:color="auto" w:fill="FFFFFF"/>
        </w:rPr>
        <w:t xml:space="preserve">the </w:t>
      </w:r>
      <w:r w:rsidR="00200DCD" w:rsidRPr="00366DB1">
        <w:rPr>
          <w:rFonts w:ascii="Arial" w:hAnsi="Arial" w:cs="Arial"/>
          <w:i/>
          <w:sz w:val="22"/>
          <w:szCs w:val="22"/>
          <w:shd w:val="clear" w:color="auto" w:fill="FFFFFF"/>
        </w:rPr>
        <w:t>Wage</w:t>
      </w:r>
      <w:r w:rsidR="00B0513A" w:rsidRPr="00366DB1">
        <w:rPr>
          <w:rFonts w:ascii="Arial" w:hAnsi="Arial" w:cs="Arial"/>
          <w:i/>
          <w:sz w:val="22"/>
          <w:szCs w:val="22"/>
          <w:shd w:val="clear" w:color="auto" w:fill="FFFFFF"/>
        </w:rPr>
        <w:t>W</w:t>
      </w:r>
      <w:r w:rsidR="00200DCD" w:rsidRPr="00366DB1">
        <w:rPr>
          <w:rFonts w:ascii="Arial" w:hAnsi="Arial" w:cs="Arial"/>
          <w:i/>
          <w:sz w:val="22"/>
          <w:szCs w:val="22"/>
          <w:shd w:val="clear" w:color="auto" w:fill="FFFFFF"/>
        </w:rPr>
        <w:t>orks</w:t>
      </w:r>
      <w:r w:rsidR="00200DCD" w:rsidRPr="00366DB1">
        <w:rPr>
          <w:rFonts w:ascii="Arial" w:hAnsi="Arial" w:cs="Arial"/>
          <w:sz w:val="22"/>
          <w:szCs w:val="22"/>
          <w:shd w:val="clear" w:color="auto" w:fill="FFFFFF"/>
        </w:rPr>
        <w:t xml:space="preserve"> EZ Receipts mobile app </w:t>
      </w:r>
      <w:r w:rsidRPr="00366DB1">
        <w:rPr>
          <w:rFonts w:ascii="Arial" w:hAnsi="Arial" w:cs="Arial"/>
          <w:sz w:val="22"/>
          <w:szCs w:val="22"/>
          <w:shd w:val="clear" w:color="auto" w:fill="FFFFFF"/>
        </w:rPr>
        <w:t>puts the power of the web portal in the palm of your hand. Download this handy app to your mobile device, log into your</w:t>
      </w:r>
      <w:r w:rsidR="00200DCD" w:rsidRPr="00366DB1">
        <w:rPr>
          <w:rFonts w:ascii="Arial" w:hAnsi="Arial" w:cs="Arial"/>
          <w:sz w:val="22"/>
          <w:szCs w:val="22"/>
          <w:shd w:val="clear" w:color="auto" w:fill="FFFFFF"/>
        </w:rPr>
        <w:t xml:space="preserve"> </w:t>
      </w:r>
      <w:r w:rsidRPr="00366DB1">
        <w:rPr>
          <w:rFonts w:ascii="Arial" w:hAnsi="Arial" w:cs="Arial"/>
          <w:sz w:val="22"/>
          <w:szCs w:val="22"/>
          <w:shd w:val="clear" w:color="auto" w:fill="FFFFFF"/>
        </w:rPr>
        <w:t>account where you can check balances, submit claims, view transactions, snap photos of receipts, get account alerts by text or email—all on the go!</w:t>
      </w:r>
      <w:r w:rsidRPr="00366DB1">
        <w:rPr>
          <w:rFonts w:ascii="Arial" w:hAnsi="Arial" w:cs="Arial"/>
          <w:sz w:val="22"/>
          <w:szCs w:val="22"/>
        </w:rPr>
        <w:t xml:space="preserve"> The </w:t>
      </w:r>
      <w:r w:rsidRPr="00366DB1">
        <w:rPr>
          <w:rFonts w:ascii="Arial" w:hAnsi="Arial" w:cs="Arial"/>
          <w:i/>
          <w:iCs/>
          <w:sz w:val="22"/>
          <w:szCs w:val="22"/>
        </w:rPr>
        <w:t>WageWorks</w:t>
      </w:r>
      <w:r w:rsidRPr="00366DB1">
        <w:rPr>
          <w:rFonts w:ascii="Arial" w:hAnsi="Arial" w:cs="Arial"/>
          <w:sz w:val="22"/>
          <w:szCs w:val="22"/>
        </w:rPr>
        <w:t xml:space="preserve"> EZ Receipts</w:t>
      </w:r>
      <w:r w:rsidRPr="00366DB1">
        <w:rPr>
          <w:rFonts w:ascii="Arial" w:hAnsi="Arial" w:cs="Arial"/>
          <w:sz w:val="22"/>
          <w:szCs w:val="22"/>
          <w:vertAlign w:val="superscript"/>
        </w:rPr>
        <w:t>®</w:t>
      </w:r>
      <w:r w:rsidRPr="00366DB1">
        <w:rPr>
          <w:rFonts w:ascii="Arial" w:hAnsi="Arial" w:cs="Arial"/>
          <w:sz w:val="22"/>
          <w:szCs w:val="22"/>
        </w:rPr>
        <w:t xml:space="preserve"> mobile app can be downloaded on the Apple </w:t>
      </w:r>
      <w:r w:rsidR="004B4A6E" w:rsidRPr="00366DB1">
        <w:rPr>
          <w:rFonts w:ascii="Arial" w:hAnsi="Arial" w:cs="Arial"/>
          <w:sz w:val="22"/>
          <w:szCs w:val="22"/>
        </w:rPr>
        <w:t>App S</w:t>
      </w:r>
      <w:r w:rsidRPr="00366DB1">
        <w:rPr>
          <w:rFonts w:ascii="Arial" w:hAnsi="Arial" w:cs="Arial"/>
          <w:sz w:val="22"/>
          <w:szCs w:val="22"/>
        </w:rPr>
        <w:t xml:space="preserve">tore or Google </w:t>
      </w:r>
      <w:r w:rsidR="004B4A6E" w:rsidRPr="00366DB1">
        <w:rPr>
          <w:rFonts w:ascii="Arial" w:hAnsi="Arial" w:cs="Arial"/>
          <w:sz w:val="22"/>
          <w:szCs w:val="22"/>
        </w:rPr>
        <w:t>P</w:t>
      </w:r>
      <w:r w:rsidRPr="00366DB1">
        <w:rPr>
          <w:rFonts w:ascii="Arial" w:hAnsi="Arial" w:cs="Arial"/>
          <w:sz w:val="22"/>
          <w:szCs w:val="22"/>
        </w:rPr>
        <w:t>lay</w:t>
      </w:r>
      <w:r w:rsidR="002B3561" w:rsidRPr="00366DB1">
        <w:rPr>
          <w:rFonts w:ascii="Arial" w:hAnsi="Arial" w:cs="Arial"/>
          <w:sz w:val="22"/>
          <w:szCs w:val="22"/>
        </w:rPr>
        <w:t xml:space="preserve"> </w:t>
      </w:r>
      <w:r w:rsidR="004B4A6E" w:rsidRPr="00366DB1">
        <w:rPr>
          <w:rFonts w:ascii="Arial" w:hAnsi="Arial" w:cs="Arial"/>
          <w:sz w:val="22"/>
          <w:szCs w:val="22"/>
        </w:rPr>
        <w:t>S</w:t>
      </w:r>
      <w:r w:rsidR="002B3561" w:rsidRPr="00366DB1">
        <w:rPr>
          <w:rFonts w:ascii="Arial" w:hAnsi="Arial" w:cs="Arial"/>
          <w:sz w:val="22"/>
          <w:szCs w:val="22"/>
        </w:rPr>
        <w:t>tore</w:t>
      </w:r>
      <w:r w:rsidRPr="00366DB1">
        <w:rPr>
          <w:rFonts w:ascii="Arial" w:hAnsi="Arial" w:cs="Arial"/>
          <w:sz w:val="22"/>
          <w:szCs w:val="22"/>
        </w:rPr>
        <w:t xml:space="preserve">. To utilize the app, you need to set up a user ID and password under your profile at </w:t>
      </w:r>
      <w:hyperlink r:id="rId15" w:history="1">
        <w:r w:rsidR="00931B41" w:rsidRPr="00366DB1">
          <w:rPr>
            <w:rStyle w:val="Hyperlink"/>
            <w:rFonts w:ascii="Arial" w:hAnsi="Arial" w:cs="Arial"/>
            <w:sz w:val="22"/>
            <w:szCs w:val="22"/>
          </w:rPr>
          <w:t>healthequity.com/wageworks</w:t>
        </w:r>
      </w:hyperlink>
      <w:r w:rsidR="00931B41" w:rsidRPr="00366DB1">
        <w:rPr>
          <w:rFonts w:ascii="Arial" w:hAnsi="Arial" w:cs="Arial"/>
          <w:sz w:val="22"/>
          <w:szCs w:val="22"/>
        </w:rPr>
        <w:t>.</w:t>
      </w:r>
    </w:p>
    <w:p w14:paraId="37FAB70A" w14:textId="77777777" w:rsidR="007B79EC" w:rsidRPr="00366DB1" w:rsidRDefault="007B79EC" w:rsidP="00200DCD">
      <w:pPr>
        <w:pStyle w:val="NormalWeb"/>
        <w:spacing w:before="0" w:beforeAutospacing="0" w:after="0" w:afterAutospacing="0"/>
        <w:textAlignment w:val="baseline"/>
        <w:rPr>
          <w:rFonts w:ascii="Arial" w:hAnsi="Arial" w:cs="Arial"/>
          <w:b/>
          <w:sz w:val="22"/>
          <w:szCs w:val="22"/>
        </w:rPr>
      </w:pPr>
    </w:p>
    <w:p w14:paraId="5E5D2702" w14:textId="33897BD3" w:rsidR="008359B9" w:rsidRPr="00366DB1" w:rsidRDefault="008359B9" w:rsidP="00200DCD">
      <w:pPr>
        <w:spacing w:line="240" w:lineRule="auto"/>
        <w:textAlignment w:val="baseline"/>
        <w:rPr>
          <w:rFonts w:ascii="Arial" w:eastAsia="Cambria" w:hAnsi="Arial" w:cs="Arial"/>
          <w:color w:val="000000" w:themeColor="text1"/>
        </w:rPr>
      </w:pPr>
      <w:r w:rsidRPr="00366DB1">
        <w:rPr>
          <w:rFonts w:ascii="Arial" w:eastAsia="Cambria" w:hAnsi="Arial" w:cs="Arial"/>
          <w:color w:val="000000"/>
        </w:rPr>
        <w:t xml:space="preserve">Questions? Please utilize the Live Chat function within your participant portal </w:t>
      </w:r>
      <w:r w:rsidR="000B7F0F" w:rsidRPr="00366DB1">
        <w:rPr>
          <w:rFonts w:ascii="Arial" w:hAnsi="Arial" w:cs="Arial"/>
        </w:rPr>
        <w:t xml:space="preserve">at </w:t>
      </w:r>
      <w:hyperlink r:id="rId16" w:history="1">
        <w:r w:rsidR="000B7F0F" w:rsidRPr="00366DB1">
          <w:rPr>
            <w:rStyle w:val="Hyperlink"/>
            <w:rFonts w:ascii="Arial" w:hAnsi="Arial" w:cs="Arial"/>
          </w:rPr>
          <w:t>healthequity.com/wageworks</w:t>
        </w:r>
      </w:hyperlink>
      <w:r w:rsidR="000B7F0F">
        <w:rPr>
          <w:rStyle w:val="Hyperlink"/>
          <w:rFonts w:ascii="Arial" w:hAnsi="Arial" w:cs="Arial"/>
        </w:rPr>
        <w:t xml:space="preserve"> </w:t>
      </w:r>
      <w:r w:rsidRPr="00366DB1">
        <w:rPr>
          <w:rFonts w:ascii="Arial" w:eastAsia="Cambria" w:hAnsi="Arial" w:cs="Arial"/>
          <w:color w:val="000000"/>
        </w:rPr>
        <w:t xml:space="preserve">or call </w:t>
      </w:r>
      <w:r w:rsidR="00B71B2C" w:rsidRPr="00366DB1">
        <w:rPr>
          <w:rFonts w:ascii="Arial" w:eastAsia="Cambria" w:hAnsi="Arial" w:cs="Arial"/>
          <w:color w:val="000000"/>
        </w:rPr>
        <w:t>the HealthEquity team</w:t>
      </w:r>
      <w:r w:rsidRPr="00366DB1">
        <w:rPr>
          <w:rFonts w:ascii="Arial" w:eastAsia="Cambria" w:hAnsi="Arial" w:cs="Arial"/>
          <w:color w:val="000000"/>
        </w:rPr>
        <w:t xml:space="preserve"> at </w:t>
      </w:r>
      <w:r w:rsidR="0011474A">
        <w:rPr>
          <w:rFonts w:ascii="Arial" w:eastAsia="Cambria" w:hAnsi="Arial" w:cs="Arial"/>
          <w:color w:val="000000"/>
        </w:rPr>
        <w:t>866-242-3458</w:t>
      </w:r>
      <w:r w:rsidRPr="00366DB1">
        <w:rPr>
          <w:rFonts w:ascii="Arial" w:eastAsia="Cambria" w:hAnsi="Arial" w:cs="Arial"/>
          <w:color w:val="000000"/>
        </w:rPr>
        <w:t xml:space="preserve">. </w:t>
      </w:r>
      <w:r w:rsidR="00804B9A" w:rsidRPr="00366DB1">
        <w:rPr>
          <w:rFonts w:ascii="Arial" w:eastAsia="Cambria" w:hAnsi="Arial" w:cs="Arial"/>
          <w:color w:val="000000"/>
        </w:rPr>
        <w:t>They</w:t>
      </w:r>
      <w:r w:rsidRPr="00366DB1">
        <w:rPr>
          <w:rFonts w:ascii="Arial" w:eastAsia="Cambria" w:hAnsi="Arial" w:cs="Arial"/>
          <w:color w:val="000000"/>
        </w:rPr>
        <w:t xml:space="preserve"> are available 24/7</w:t>
      </w:r>
      <w:r w:rsidR="00804B9A" w:rsidRPr="00366DB1">
        <w:rPr>
          <w:rFonts w:ascii="Arial" w:eastAsia="Cambria" w:hAnsi="Arial" w:cs="Arial"/>
          <w:color w:val="000000"/>
        </w:rPr>
        <w:t>.</w:t>
      </w:r>
      <w:r w:rsidRPr="00366DB1">
        <w:rPr>
          <w:rFonts w:ascii="Arial" w:eastAsia="Cambria" w:hAnsi="Arial" w:cs="Arial"/>
          <w:color w:val="000000"/>
        </w:rPr>
        <w:t xml:space="preserve"> </w:t>
      </w:r>
    </w:p>
    <w:p w14:paraId="2047F30F" w14:textId="3C6B17FC" w:rsidR="00A50D33" w:rsidRPr="00366DB1" w:rsidRDefault="00185397" w:rsidP="00B733A0">
      <w:pPr>
        <w:spacing w:beforeLines="120" w:before="288" w:afterLines="120" w:after="288" w:line="240" w:lineRule="auto"/>
        <w:rPr>
          <w:rFonts w:ascii="Arial" w:eastAsiaTheme="majorEastAsia" w:hAnsi="Arial" w:cs="Arial"/>
        </w:rPr>
      </w:pPr>
      <w:r w:rsidRPr="00366DB1">
        <w:rPr>
          <w:rFonts w:ascii="Arial" w:hAnsi="Arial" w:cs="Arial"/>
        </w:rPr>
        <w:t>If you previously had a</w:t>
      </w:r>
      <w:r w:rsidR="009B29A0">
        <w:rPr>
          <w:rFonts w:ascii="Arial" w:hAnsi="Arial" w:cs="Arial"/>
        </w:rPr>
        <w:t>n</w:t>
      </w:r>
      <w:r w:rsidRPr="00366DB1">
        <w:rPr>
          <w:rFonts w:ascii="Arial" w:hAnsi="Arial" w:cs="Arial"/>
        </w:rPr>
        <w:t xml:space="preserve"> </w:t>
      </w:r>
      <w:r w:rsidR="00CE0F1E">
        <w:rPr>
          <w:rFonts w:ascii="Arial" w:hAnsi="Arial" w:cs="Arial"/>
        </w:rPr>
        <w:t>HR</w:t>
      </w:r>
      <w:r w:rsidRPr="00366DB1">
        <w:rPr>
          <w:rFonts w:ascii="Arial" w:hAnsi="Arial" w:cs="Arial"/>
        </w:rPr>
        <w:t xml:space="preserve">A in </w:t>
      </w:r>
      <w:r w:rsidR="004A5D8E">
        <w:rPr>
          <w:rFonts w:ascii="Arial" w:hAnsi="Arial" w:cs="Arial"/>
        </w:rPr>
        <w:t>5</w:t>
      </w:r>
      <w:r w:rsidR="00EE0135">
        <w:rPr>
          <w:rFonts w:ascii="Arial" w:hAnsi="Arial" w:cs="Arial"/>
        </w:rPr>
        <w:t>/</w:t>
      </w:r>
      <w:r w:rsidR="00755494">
        <w:rPr>
          <w:rFonts w:ascii="Arial" w:eastAsiaTheme="majorEastAsia" w:hAnsi="Arial" w:cs="Arial"/>
        </w:rPr>
        <w:t xml:space="preserve">1/202– </w:t>
      </w:r>
      <w:r w:rsidR="004A5D8E">
        <w:rPr>
          <w:rFonts w:ascii="Arial" w:eastAsiaTheme="majorEastAsia" w:hAnsi="Arial" w:cs="Arial"/>
        </w:rPr>
        <w:t>4/30/</w:t>
      </w:r>
      <w:r w:rsidR="00755494">
        <w:rPr>
          <w:rFonts w:ascii="Arial" w:eastAsiaTheme="majorEastAsia" w:hAnsi="Arial" w:cs="Arial"/>
        </w:rPr>
        <w:t>202</w:t>
      </w:r>
      <w:r w:rsidR="00396508">
        <w:rPr>
          <w:rFonts w:ascii="Arial" w:eastAsiaTheme="majorEastAsia" w:hAnsi="Arial" w:cs="Arial"/>
        </w:rPr>
        <w:t>2</w:t>
      </w:r>
      <w:r w:rsidR="00755494">
        <w:rPr>
          <w:rFonts w:ascii="Arial" w:eastAsiaTheme="majorEastAsia" w:hAnsi="Arial" w:cs="Arial"/>
        </w:rPr>
        <w:t xml:space="preserve"> </w:t>
      </w:r>
      <w:r w:rsidR="00B733A0" w:rsidRPr="00366DB1">
        <w:rPr>
          <w:rFonts w:ascii="Arial" w:eastAsiaTheme="majorEastAsia" w:hAnsi="Arial" w:cs="Arial"/>
        </w:rPr>
        <w:t xml:space="preserve">with Take Care by WageWorks </w:t>
      </w:r>
      <w:r w:rsidRPr="00366DB1">
        <w:rPr>
          <w:rFonts w:ascii="Arial" w:eastAsiaTheme="majorEastAsia" w:hAnsi="Arial" w:cs="Arial"/>
        </w:rPr>
        <w:t xml:space="preserve">we want to provide you a couple of key reminders on this plan year as </w:t>
      </w:r>
      <w:r w:rsidR="00B733A0" w:rsidRPr="00366DB1">
        <w:rPr>
          <w:rFonts w:ascii="Arial" w:eastAsiaTheme="majorEastAsia" w:hAnsi="Arial" w:cs="Arial"/>
        </w:rPr>
        <w:t xml:space="preserve">they relate to </w:t>
      </w:r>
      <w:r w:rsidRPr="00366DB1">
        <w:rPr>
          <w:rFonts w:ascii="Arial" w:eastAsiaTheme="majorEastAsia" w:hAnsi="Arial" w:cs="Arial"/>
        </w:rPr>
        <w:t>your run-out and grace period:</w:t>
      </w:r>
    </w:p>
    <w:p w14:paraId="7359D75F" w14:textId="77777777" w:rsidR="00CE0F1E" w:rsidRDefault="00185397" w:rsidP="00CE0F1E">
      <w:pPr>
        <w:pStyle w:val="ListParagraph"/>
        <w:numPr>
          <w:ilvl w:val="0"/>
          <w:numId w:val="17"/>
        </w:numPr>
        <w:tabs>
          <w:tab w:val="left" w:pos="270"/>
        </w:tabs>
        <w:spacing w:beforeLines="120" w:before="288" w:afterLines="120" w:after="288" w:line="240" w:lineRule="auto"/>
        <w:ind w:left="270" w:hanging="270"/>
        <w:rPr>
          <w:rFonts w:ascii="Arial" w:hAnsi="Arial" w:cs="Arial"/>
        </w:rPr>
      </w:pPr>
      <w:r w:rsidRPr="00366DB1">
        <w:rPr>
          <w:rFonts w:ascii="Arial" w:hAnsi="Arial" w:cs="Arial"/>
        </w:rPr>
        <w:lastRenderedPageBreak/>
        <w:t>You will continue to submit claims and receive reimbursements through the run out period and grace period using the prior system method</w:t>
      </w:r>
      <w:r w:rsidR="00E86CC0" w:rsidRPr="00366DB1">
        <w:rPr>
          <w:rFonts w:ascii="Arial" w:hAnsi="Arial" w:cs="Arial"/>
        </w:rPr>
        <w:t>.</w:t>
      </w:r>
      <w:r w:rsidRPr="00366DB1">
        <w:rPr>
          <w:rFonts w:ascii="Arial" w:hAnsi="Arial" w:cs="Arial"/>
        </w:rPr>
        <w:t xml:space="preserve"> Visit: </w:t>
      </w:r>
      <w:hyperlink r:id="rId17" w:history="1">
        <w:r w:rsidR="002B3561" w:rsidRPr="00366DB1">
          <w:rPr>
            <w:rStyle w:val="Hyperlink"/>
            <w:rFonts w:ascii="Arial" w:hAnsi="Arial" w:cs="Arial"/>
          </w:rPr>
          <w:t>https://takecarewageworks.com</w:t>
        </w:r>
      </w:hyperlink>
      <w:r w:rsidR="002B3561" w:rsidRPr="00366DB1">
        <w:rPr>
          <w:rFonts w:ascii="Arial" w:hAnsi="Arial" w:cs="Arial"/>
        </w:rPr>
        <w:t xml:space="preserve"> </w:t>
      </w:r>
      <w:r w:rsidRPr="00366DB1">
        <w:rPr>
          <w:rFonts w:ascii="Arial" w:hAnsi="Arial" w:cs="Arial"/>
        </w:rPr>
        <w:t>to access your account or submit a claim.</w:t>
      </w:r>
    </w:p>
    <w:p w14:paraId="490F6922" w14:textId="77777777" w:rsidR="00CE0F1E" w:rsidRPr="00CE0F1E" w:rsidRDefault="00CE0F1E" w:rsidP="00CE0F1E">
      <w:pPr>
        <w:pStyle w:val="ListParagraph"/>
        <w:tabs>
          <w:tab w:val="left" w:pos="270"/>
        </w:tabs>
        <w:spacing w:beforeLines="120" w:before="288" w:afterLines="120" w:after="288" w:line="240" w:lineRule="auto"/>
        <w:ind w:left="270" w:hanging="270"/>
        <w:rPr>
          <w:rFonts w:ascii="Arial" w:hAnsi="Arial" w:cs="Arial"/>
        </w:rPr>
      </w:pPr>
    </w:p>
    <w:p w14:paraId="44DDFE84" w14:textId="00987BE4" w:rsidR="007E7253" w:rsidRPr="00CE0F1E" w:rsidRDefault="00CE0F1E" w:rsidP="00CE0F1E">
      <w:pPr>
        <w:pStyle w:val="ListParagraph"/>
        <w:numPr>
          <w:ilvl w:val="0"/>
          <w:numId w:val="17"/>
        </w:numPr>
        <w:tabs>
          <w:tab w:val="left" w:pos="270"/>
        </w:tabs>
        <w:spacing w:beforeLines="120" w:before="288" w:afterLines="120" w:after="288" w:line="240" w:lineRule="auto"/>
        <w:ind w:left="270" w:hanging="270"/>
        <w:rPr>
          <w:rFonts w:ascii="Arial" w:hAnsi="Arial" w:cs="Arial"/>
        </w:rPr>
      </w:pPr>
      <w:r w:rsidRPr="00CE0F1E">
        <w:rPr>
          <w:rFonts w:ascii="Arial" w:hAnsi="Arial" w:cs="Arial"/>
        </w:rPr>
        <w:t>If your employer’s plan has the ability that allows you to carryover unused funds to the next plan year</w:t>
      </w:r>
      <w:r>
        <w:rPr>
          <w:rFonts w:ascii="Arial" w:hAnsi="Arial" w:cs="Arial"/>
        </w:rPr>
        <w:t xml:space="preserve">, </w:t>
      </w:r>
      <w:r w:rsidRPr="00CE0F1E">
        <w:rPr>
          <w:rFonts w:ascii="Arial" w:hAnsi="Arial" w:cs="Arial"/>
        </w:rPr>
        <w:t>these unused dollars will be added to your new HealthEquity account based off the plan setup.</w:t>
      </w:r>
    </w:p>
    <w:p w14:paraId="2E3AAEF3" w14:textId="77777777" w:rsidR="00CE0F1E" w:rsidRDefault="00CE0F1E" w:rsidP="00CE0F1E">
      <w:pPr>
        <w:pStyle w:val="ListParagraph"/>
        <w:tabs>
          <w:tab w:val="left" w:pos="270"/>
        </w:tabs>
        <w:spacing w:beforeLines="120" w:before="288" w:afterLines="120" w:after="288" w:line="240" w:lineRule="auto"/>
        <w:ind w:left="270" w:hanging="270"/>
        <w:rPr>
          <w:rFonts w:ascii="Arial" w:hAnsi="Arial" w:cs="Arial"/>
        </w:rPr>
      </w:pPr>
    </w:p>
    <w:p w14:paraId="7C6D02F9" w14:textId="6F41111E" w:rsidR="00185397" w:rsidRPr="00366DB1" w:rsidRDefault="00185397" w:rsidP="00CE0F1E">
      <w:pPr>
        <w:pStyle w:val="ListParagraph"/>
        <w:numPr>
          <w:ilvl w:val="0"/>
          <w:numId w:val="17"/>
        </w:numPr>
        <w:tabs>
          <w:tab w:val="left" w:pos="270"/>
        </w:tabs>
        <w:spacing w:beforeLines="120" w:before="288" w:afterLines="120" w:after="288" w:line="240" w:lineRule="auto"/>
        <w:ind w:left="270" w:hanging="270"/>
        <w:rPr>
          <w:rFonts w:ascii="Arial" w:hAnsi="Arial" w:cs="Arial"/>
        </w:rPr>
      </w:pPr>
      <w:r w:rsidRPr="00366DB1">
        <w:rPr>
          <w:rFonts w:ascii="Arial" w:hAnsi="Arial" w:cs="Arial"/>
        </w:rPr>
        <w:t xml:space="preserve">If you have a Take Care by WageWorks debit card, this has now been deactivated </w:t>
      </w:r>
      <w:r w:rsidR="00B733A0" w:rsidRPr="00366DB1">
        <w:rPr>
          <w:rFonts w:ascii="Arial" w:hAnsi="Arial" w:cs="Arial"/>
        </w:rPr>
        <w:t xml:space="preserve">and you can destroy this card.  Any expenses you may </w:t>
      </w:r>
      <w:r w:rsidR="002B3561" w:rsidRPr="00366DB1">
        <w:rPr>
          <w:rFonts w:ascii="Arial" w:hAnsi="Arial" w:cs="Arial"/>
        </w:rPr>
        <w:t>in</w:t>
      </w:r>
      <w:r w:rsidR="00B733A0" w:rsidRPr="00366DB1">
        <w:rPr>
          <w:rFonts w:ascii="Arial" w:hAnsi="Arial" w:cs="Arial"/>
        </w:rPr>
        <w:t xml:space="preserve">cur </w:t>
      </w:r>
      <w:r w:rsidR="002B3561" w:rsidRPr="00366DB1">
        <w:rPr>
          <w:rFonts w:ascii="Arial" w:hAnsi="Arial" w:cs="Arial"/>
        </w:rPr>
        <w:t xml:space="preserve">during </w:t>
      </w:r>
      <w:r w:rsidR="00B733A0" w:rsidRPr="00366DB1">
        <w:rPr>
          <w:rFonts w:ascii="Arial" w:hAnsi="Arial" w:cs="Arial"/>
        </w:rPr>
        <w:t>your grace period would need to be paid out of pocket and a claim submitted for reimbursement.</w:t>
      </w:r>
      <w:r w:rsidRPr="00366DB1">
        <w:rPr>
          <w:rFonts w:ascii="Arial" w:hAnsi="Arial" w:cs="Arial"/>
          <w:color w:val="FF0000"/>
        </w:rPr>
        <w:t xml:space="preserve"> </w:t>
      </w:r>
    </w:p>
    <w:sectPr w:rsidR="00185397" w:rsidRPr="00366DB1" w:rsidSect="00185397">
      <w:footerReference w:type="default" r:id="rId18"/>
      <w:pgSz w:w="12240" w:h="15840"/>
      <w:pgMar w:top="1440" w:right="1440" w:bottom="1440" w:left="1440" w:header="634" w:footer="34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1C03E88" w14:textId="77777777" w:rsidR="005C1999" w:rsidRDefault="005C1999" w:rsidP="0061428E">
      <w:pPr>
        <w:spacing w:after="0" w:line="240" w:lineRule="auto"/>
      </w:pPr>
      <w:r>
        <w:separator/>
      </w:r>
    </w:p>
  </w:endnote>
  <w:endnote w:type="continuationSeparator" w:id="0">
    <w:p w14:paraId="46FA2488" w14:textId="77777777" w:rsidR="005C1999" w:rsidRDefault="005C1999" w:rsidP="006142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IBKF C+ Century">
    <w:altName w:val="Century"/>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018168" w14:textId="34B380FA" w:rsidR="00136169" w:rsidRPr="001D1241" w:rsidRDefault="00136169" w:rsidP="001D1241">
    <w:pPr>
      <w:pStyle w:val="Footer"/>
      <w:spacing w:after="0" w:line="240" w:lineRule="auto"/>
      <w:jc w:val="right"/>
      <w:rPr>
        <w:sz w:val="16"/>
        <w:szCs w:val="16"/>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ED1DA40" w14:textId="77777777" w:rsidR="005C1999" w:rsidRDefault="005C1999" w:rsidP="0061428E">
      <w:pPr>
        <w:spacing w:after="0" w:line="240" w:lineRule="auto"/>
      </w:pPr>
      <w:r>
        <w:separator/>
      </w:r>
    </w:p>
  </w:footnote>
  <w:footnote w:type="continuationSeparator" w:id="0">
    <w:p w14:paraId="2ACAFC86" w14:textId="77777777" w:rsidR="005C1999" w:rsidRDefault="005C1999" w:rsidP="0061428E">
      <w:pPr>
        <w:spacing w:after="0" w:line="240" w:lineRule="auto"/>
      </w:pPr>
      <w:r>
        <w:continuationSeparator/>
      </w:r>
    </w:p>
  </w:footnote>
  <w:footnote w:id="1">
    <w:p w14:paraId="1D452415" w14:textId="792FD494" w:rsidR="00AD35FA" w:rsidRPr="00382CEF" w:rsidRDefault="00AD35FA" w:rsidP="00AD35FA">
      <w:pPr>
        <w:spacing w:after="0" w:line="240" w:lineRule="auto"/>
        <w:ind w:left="180"/>
        <w:textAlignment w:val="center"/>
        <w:rPr>
          <w:rFonts w:ascii="Arial" w:eastAsia="Times New Roman" w:hAnsi="Arial" w:cs="Arial"/>
          <w:sz w:val="16"/>
          <w:szCs w:val="16"/>
        </w:rPr>
      </w:pPr>
      <w:r>
        <w:rPr>
          <w:rStyle w:val="FootnoteReference"/>
        </w:rPr>
        <w:footnoteRef/>
      </w:r>
      <w:r w:rsidRPr="007038B9">
        <w:rPr>
          <w:rFonts w:ascii="Arial" w:eastAsia="Times New Roman" w:hAnsi="Arial" w:cs="Arial"/>
          <w:sz w:val="16"/>
          <w:szCs w:val="16"/>
        </w:rPr>
        <w:t xml:space="preserve">Your HealthEquity® Visa® Healthcare Card can be used at participating merchants who sell eligible healthcare products or services everywhere Visa debit cards are accepted. Your HealthEquity Visa Healthcare Card is issued by The Bancorp Bank pursuant to a license from Visa U.S.A. Inc. The Bancorp Bank; Member FDIC. </w:t>
      </w:r>
    </w:p>
    <w:p w14:paraId="4AD14575" w14:textId="0085F919" w:rsidR="00AD35FA" w:rsidRDefault="00AD35FA">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BE01FFF"/>
    <w:multiLevelType w:val="hybridMultilevel"/>
    <w:tmpl w:val="5314852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EC92E8E"/>
    <w:multiLevelType w:val="hybridMultilevel"/>
    <w:tmpl w:val="87483F92"/>
    <w:lvl w:ilvl="0" w:tplc="F45E4C6E">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F9D1133"/>
    <w:multiLevelType w:val="hybridMultilevel"/>
    <w:tmpl w:val="165E7F9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11D0156"/>
    <w:multiLevelType w:val="hybridMultilevel"/>
    <w:tmpl w:val="EA80F698"/>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8A9065B"/>
    <w:multiLevelType w:val="hybridMultilevel"/>
    <w:tmpl w:val="1E38D1B2"/>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9821BAD"/>
    <w:multiLevelType w:val="hybridMultilevel"/>
    <w:tmpl w:val="FA7C0EE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6" w15:restartNumberingAfterBreak="0">
    <w:nsid w:val="2EE54C16"/>
    <w:multiLevelType w:val="hybridMultilevel"/>
    <w:tmpl w:val="4DD2083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2592D1F"/>
    <w:multiLevelType w:val="hybridMultilevel"/>
    <w:tmpl w:val="8BE67F4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423943CF"/>
    <w:multiLevelType w:val="hybridMultilevel"/>
    <w:tmpl w:val="75325BE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C1637B4"/>
    <w:multiLevelType w:val="hybridMultilevel"/>
    <w:tmpl w:val="15EEAD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DAA2FB4"/>
    <w:multiLevelType w:val="hybridMultilevel"/>
    <w:tmpl w:val="8BACF14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4E2357A1"/>
    <w:multiLevelType w:val="hybridMultilevel"/>
    <w:tmpl w:val="D9EAA2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0EA6272"/>
    <w:multiLevelType w:val="hybridMultilevel"/>
    <w:tmpl w:val="E8AA4E0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3" w15:restartNumberingAfterBreak="0">
    <w:nsid w:val="516D1709"/>
    <w:multiLevelType w:val="hybridMultilevel"/>
    <w:tmpl w:val="E76A5A3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8C0620F"/>
    <w:multiLevelType w:val="hybridMultilevel"/>
    <w:tmpl w:val="604236BC"/>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FCB129E"/>
    <w:multiLevelType w:val="hybridMultilevel"/>
    <w:tmpl w:val="CF3E19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223061C"/>
    <w:multiLevelType w:val="hybridMultilevel"/>
    <w:tmpl w:val="D5907DF0"/>
    <w:lvl w:ilvl="0" w:tplc="072ED686">
      <w:start w:val="1"/>
      <w:numFmt w:val="bullet"/>
      <w:lvlText w:val=""/>
      <w:lvlJc w:val="left"/>
      <w:pPr>
        <w:ind w:left="720" w:hanging="360"/>
      </w:pPr>
      <w:rPr>
        <w:rFonts w:ascii="Symbol" w:hAnsi="Symbol" w:hint="default"/>
        <w:color w:val="000000" w:themeColor="text1"/>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1"/>
  </w:num>
  <w:num w:numId="3">
    <w:abstractNumId w:val="16"/>
  </w:num>
  <w:num w:numId="4">
    <w:abstractNumId w:val="9"/>
  </w:num>
  <w:num w:numId="5">
    <w:abstractNumId w:val="6"/>
  </w:num>
  <w:num w:numId="6">
    <w:abstractNumId w:val="14"/>
  </w:num>
  <w:num w:numId="7">
    <w:abstractNumId w:val="4"/>
  </w:num>
  <w:num w:numId="8">
    <w:abstractNumId w:val="3"/>
  </w:num>
  <w:num w:numId="9">
    <w:abstractNumId w:val="13"/>
  </w:num>
  <w:num w:numId="10">
    <w:abstractNumId w:val="0"/>
  </w:num>
  <w:num w:numId="11">
    <w:abstractNumId w:val="2"/>
  </w:num>
  <w:num w:numId="12">
    <w:abstractNumId w:val="11"/>
  </w:num>
  <w:num w:numId="13">
    <w:abstractNumId w:val="12"/>
  </w:num>
  <w:num w:numId="14">
    <w:abstractNumId w:val="10"/>
  </w:num>
  <w:num w:numId="15">
    <w:abstractNumId w:val="7"/>
  </w:num>
  <w:num w:numId="16">
    <w:abstractNumId w:val="15"/>
  </w:num>
  <w:num w:numId="1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proofState w:spelling="clean" w:grammar="clean"/>
  <w:defaultTabStop w:val="720"/>
  <w:characterSpacingControl w:val="doNotCompress"/>
  <w:hdrShapeDefaults>
    <o:shapedefaults v:ext="edit" spidmax="6145" style="mso-wrap-style:none" fillcolor="white" stroke="f">
      <v:fill color="white"/>
      <v:stroke on="f"/>
      <v:textbox style="mso-fit-shape-to-text:t"/>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270B"/>
    <w:rsid w:val="0002256A"/>
    <w:rsid w:val="00045036"/>
    <w:rsid w:val="0005252E"/>
    <w:rsid w:val="00056235"/>
    <w:rsid w:val="00061E9D"/>
    <w:rsid w:val="00073B23"/>
    <w:rsid w:val="00074415"/>
    <w:rsid w:val="0008036C"/>
    <w:rsid w:val="00081E47"/>
    <w:rsid w:val="000915A8"/>
    <w:rsid w:val="00093753"/>
    <w:rsid w:val="0009407B"/>
    <w:rsid w:val="000969EE"/>
    <w:rsid w:val="000B5207"/>
    <w:rsid w:val="000B7F0F"/>
    <w:rsid w:val="000D3BDE"/>
    <w:rsid w:val="000D4202"/>
    <w:rsid w:val="000D482B"/>
    <w:rsid w:val="00104D32"/>
    <w:rsid w:val="00113117"/>
    <w:rsid w:val="001134E9"/>
    <w:rsid w:val="0011474A"/>
    <w:rsid w:val="001332B5"/>
    <w:rsid w:val="00136169"/>
    <w:rsid w:val="00137603"/>
    <w:rsid w:val="0014253F"/>
    <w:rsid w:val="0014270B"/>
    <w:rsid w:val="001443AC"/>
    <w:rsid w:val="00145B75"/>
    <w:rsid w:val="001663C4"/>
    <w:rsid w:val="00174E41"/>
    <w:rsid w:val="00185397"/>
    <w:rsid w:val="00190B20"/>
    <w:rsid w:val="00196817"/>
    <w:rsid w:val="001A0A4A"/>
    <w:rsid w:val="001A5E58"/>
    <w:rsid w:val="001B69FB"/>
    <w:rsid w:val="001C3A53"/>
    <w:rsid w:val="001D1241"/>
    <w:rsid w:val="001D5FEE"/>
    <w:rsid w:val="001F3F1F"/>
    <w:rsid w:val="001F48AD"/>
    <w:rsid w:val="00200DCD"/>
    <w:rsid w:val="00204AD3"/>
    <w:rsid w:val="002244AF"/>
    <w:rsid w:val="00232B20"/>
    <w:rsid w:val="002338B8"/>
    <w:rsid w:val="002415E6"/>
    <w:rsid w:val="00241D1A"/>
    <w:rsid w:val="0026097C"/>
    <w:rsid w:val="00263D53"/>
    <w:rsid w:val="00266C24"/>
    <w:rsid w:val="0027156B"/>
    <w:rsid w:val="00277F23"/>
    <w:rsid w:val="0028188E"/>
    <w:rsid w:val="00294E4B"/>
    <w:rsid w:val="002A48CC"/>
    <w:rsid w:val="002B3561"/>
    <w:rsid w:val="002B6398"/>
    <w:rsid w:val="002C3C22"/>
    <w:rsid w:val="002C4E61"/>
    <w:rsid w:val="002E74E3"/>
    <w:rsid w:val="002F7930"/>
    <w:rsid w:val="00300AF9"/>
    <w:rsid w:val="00333329"/>
    <w:rsid w:val="00342F55"/>
    <w:rsid w:val="00343605"/>
    <w:rsid w:val="003520F5"/>
    <w:rsid w:val="00357154"/>
    <w:rsid w:val="00362D29"/>
    <w:rsid w:val="0036471A"/>
    <w:rsid w:val="00366B98"/>
    <w:rsid w:val="00366DB1"/>
    <w:rsid w:val="00396508"/>
    <w:rsid w:val="003C2FD1"/>
    <w:rsid w:val="003C581F"/>
    <w:rsid w:val="004124EC"/>
    <w:rsid w:val="00417CB4"/>
    <w:rsid w:val="00423901"/>
    <w:rsid w:val="00431989"/>
    <w:rsid w:val="00434A1D"/>
    <w:rsid w:val="00434F5A"/>
    <w:rsid w:val="00447954"/>
    <w:rsid w:val="0045014D"/>
    <w:rsid w:val="00465974"/>
    <w:rsid w:val="00465EB5"/>
    <w:rsid w:val="00471792"/>
    <w:rsid w:val="004728B7"/>
    <w:rsid w:val="00472BBB"/>
    <w:rsid w:val="0047305C"/>
    <w:rsid w:val="00480C2A"/>
    <w:rsid w:val="004921F4"/>
    <w:rsid w:val="004A5D8E"/>
    <w:rsid w:val="004B0841"/>
    <w:rsid w:val="004B0F52"/>
    <w:rsid w:val="004B4A6E"/>
    <w:rsid w:val="004B51D5"/>
    <w:rsid w:val="004C0C60"/>
    <w:rsid w:val="004D1A66"/>
    <w:rsid w:val="004D2212"/>
    <w:rsid w:val="004D6DD5"/>
    <w:rsid w:val="004E21CB"/>
    <w:rsid w:val="004E27AE"/>
    <w:rsid w:val="004E692A"/>
    <w:rsid w:val="004F36CB"/>
    <w:rsid w:val="004F64F5"/>
    <w:rsid w:val="0050133D"/>
    <w:rsid w:val="00506E1F"/>
    <w:rsid w:val="00516876"/>
    <w:rsid w:val="00517A30"/>
    <w:rsid w:val="005237FA"/>
    <w:rsid w:val="00527768"/>
    <w:rsid w:val="00532388"/>
    <w:rsid w:val="00534A55"/>
    <w:rsid w:val="00557747"/>
    <w:rsid w:val="00563A42"/>
    <w:rsid w:val="00570749"/>
    <w:rsid w:val="00577E4C"/>
    <w:rsid w:val="00582C18"/>
    <w:rsid w:val="005B343A"/>
    <w:rsid w:val="005B77E2"/>
    <w:rsid w:val="005C04B3"/>
    <w:rsid w:val="005C1999"/>
    <w:rsid w:val="005C5527"/>
    <w:rsid w:val="005C5B25"/>
    <w:rsid w:val="005D6603"/>
    <w:rsid w:val="005F138A"/>
    <w:rsid w:val="005F71A4"/>
    <w:rsid w:val="005F77BC"/>
    <w:rsid w:val="0060402E"/>
    <w:rsid w:val="006070D4"/>
    <w:rsid w:val="0061428E"/>
    <w:rsid w:val="00614B48"/>
    <w:rsid w:val="00617757"/>
    <w:rsid w:val="00621A9D"/>
    <w:rsid w:val="0063602A"/>
    <w:rsid w:val="00636353"/>
    <w:rsid w:val="00642B11"/>
    <w:rsid w:val="006438E6"/>
    <w:rsid w:val="00650EC2"/>
    <w:rsid w:val="00664562"/>
    <w:rsid w:val="00693C78"/>
    <w:rsid w:val="006948A9"/>
    <w:rsid w:val="006A0AA1"/>
    <w:rsid w:val="006A0E0A"/>
    <w:rsid w:val="006A7ABA"/>
    <w:rsid w:val="006B5999"/>
    <w:rsid w:val="006C3C54"/>
    <w:rsid w:val="006C6F7E"/>
    <w:rsid w:val="006D36DD"/>
    <w:rsid w:val="006E1B61"/>
    <w:rsid w:val="006E4B89"/>
    <w:rsid w:val="00702521"/>
    <w:rsid w:val="0070356C"/>
    <w:rsid w:val="00705AB8"/>
    <w:rsid w:val="0070707C"/>
    <w:rsid w:val="00721ECC"/>
    <w:rsid w:val="007266F8"/>
    <w:rsid w:val="00746663"/>
    <w:rsid w:val="0075041C"/>
    <w:rsid w:val="007533AF"/>
    <w:rsid w:val="007536C3"/>
    <w:rsid w:val="00755494"/>
    <w:rsid w:val="00771886"/>
    <w:rsid w:val="007736A0"/>
    <w:rsid w:val="00777530"/>
    <w:rsid w:val="00782BA9"/>
    <w:rsid w:val="00785D6F"/>
    <w:rsid w:val="00787DF0"/>
    <w:rsid w:val="0079018A"/>
    <w:rsid w:val="00793818"/>
    <w:rsid w:val="007A46AB"/>
    <w:rsid w:val="007A6C09"/>
    <w:rsid w:val="007B1020"/>
    <w:rsid w:val="007B1A66"/>
    <w:rsid w:val="007B349B"/>
    <w:rsid w:val="007B5292"/>
    <w:rsid w:val="007B79EC"/>
    <w:rsid w:val="007C4D71"/>
    <w:rsid w:val="007C634D"/>
    <w:rsid w:val="007D1510"/>
    <w:rsid w:val="007D1C0A"/>
    <w:rsid w:val="007D4B7F"/>
    <w:rsid w:val="007E3F14"/>
    <w:rsid w:val="007E4F92"/>
    <w:rsid w:val="007E7253"/>
    <w:rsid w:val="007F7350"/>
    <w:rsid w:val="00804B9A"/>
    <w:rsid w:val="008104BC"/>
    <w:rsid w:val="008107C2"/>
    <w:rsid w:val="00823B9A"/>
    <w:rsid w:val="00830BA3"/>
    <w:rsid w:val="008359B9"/>
    <w:rsid w:val="008453A9"/>
    <w:rsid w:val="008454A7"/>
    <w:rsid w:val="008524BC"/>
    <w:rsid w:val="008609FD"/>
    <w:rsid w:val="00863490"/>
    <w:rsid w:val="008B3482"/>
    <w:rsid w:val="008B4C9A"/>
    <w:rsid w:val="008B50D0"/>
    <w:rsid w:val="008C76F1"/>
    <w:rsid w:val="008D73F7"/>
    <w:rsid w:val="008E039F"/>
    <w:rsid w:val="008E4868"/>
    <w:rsid w:val="008E6460"/>
    <w:rsid w:val="008E7B72"/>
    <w:rsid w:val="008F5F24"/>
    <w:rsid w:val="0090167B"/>
    <w:rsid w:val="009034F5"/>
    <w:rsid w:val="0091330A"/>
    <w:rsid w:val="0091608F"/>
    <w:rsid w:val="009162C4"/>
    <w:rsid w:val="0092026F"/>
    <w:rsid w:val="00920781"/>
    <w:rsid w:val="009216DC"/>
    <w:rsid w:val="0092542E"/>
    <w:rsid w:val="00931B41"/>
    <w:rsid w:val="00935DCE"/>
    <w:rsid w:val="00940436"/>
    <w:rsid w:val="00943503"/>
    <w:rsid w:val="00944834"/>
    <w:rsid w:val="009467D6"/>
    <w:rsid w:val="00956C6A"/>
    <w:rsid w:val="00956F56"/>
    <w:rsid w:val="00963CF6"/>
    <w:rsid w:val="00970830"/>
    <w:rsid w:val="00970B48"/>
    <w:rsid w:val="009730C4"/>
    <w:rsid w:val="00980829"/>
    <w:rsid w:val="009B0D20"/>
    <w:rsid w:val="009B29A0"/>
    <w:rsid w:val="009B2DA3"/>
    <w:rsid w:val="009E09BB"/>
    <w:rsid w:val="009E4F2E"/>
    <w:rsid w:val="009E5F79"/>
    <w:rsid w:val="009E7EA5"/>
    <w:rsid w:val="009F5B37"/>
    <w:rsid w:val="009F67E3"/>
    <w:rsid w:val="009F7E72"/>
    <w:rsid w:val="00A01C84"/>
    <w:rsid w:val="00A04EF4"/>
    <w:rsid w:val="00A052D2"/>
    <w:rsid w:val="00A163F2"/>
    <w:rsid w:val="00A17AB3"/>
    <w:rsid w:val="00A22962"/>
    <w:rsid w:val="00A4594E"/>
    <w:rsid w:val="00A50D33"/>
    <w:rsid w:val="00A66949"/>
    <w:rsid w:val="00AA12A2"/>
    <w:rsid w:val="00AA6BB7"/>
    <w:rsid w:val="00AC0BC8"/>
    <w:rsid w:val="00AC1743"/>
    <w:rsid w:val="00AD1090"/>
    <w:rsid w:val="00AD35FA"/>
    <w:rsid w:val="00AD512B"/>
    <w:rsid w:val="00AF1230"/>
    <w:rsid w:val="00AF6088"/>
    <w:rsid w:val="00B0513A"/>
    <w:rsid w:val="00B06650"/>
    <w:rsid w:val="00B14311"/>
    <w:rsid w:val="00B15E07"/>
    <w:rsid w:val="00B21884"/>
    <w:rsid w:val="00B22453"/>
    <w:rsid w:val="00B24CE7"/>
    <w:rsid w:val="00B323D2"/>
    <w:rsid w:val="00B33542"/>
    <w:rsid w:val="00B335B3"/>
    <w:rsid w:val="00B3626B"/>
    <w:rsid w:val="00B4284B"/>
    <w:rsid w:val="00B42A70"/>
    <w:rsid w:val="00B448ED"/>
    <w:rsid w:val="00B45112"/>
    <w:rsid w:val="00B6425E"/>
    <w:rsid w:val="00B648E3"/>
    <w:rsid w:val="00B66C40"/>
    <w:rsid w:val="00B67EB0"/>
    <w:rsid w:val="00B71B2C"/>
    <w:rsid w:val="00B733A0"/>
    <w:rsid w:val="00B76361"/>
    <w:rsid w:val="00B8387F"/>
    <w:rsid w:val="00B8494A"/>
    <w:rsid w:val="00B85CC4"/>
    <w:rsid w:val="00BA2140"/>
    <w:rsid w:val="00BA6724"/>
    <w:rsid w:val="00BB7B80"/>
    <w:rsid w:val="00BC1447"/>
    <w:rsid w:val="00BC3261"/>
    <w:rsid w:val="00BD3B60"/>
    <w:rsid w:val="00BD444B"/>
    <w:rsid w:val="00BD5BD0"/>
    <w:rsid w:val="00BD5C51"/>
    <w:rsid w:val="00BE0B4E"/>
    <w:rsid w:val="00BE0D58"/>
    <w:rsid w:val="00BE201E"/>
    <w:rsid w:val="00BF5667"/>
    <w:rsid w:val="00C03415"/>
    <w:rsid w:val="00C04D75"/>
    <w:rsid w:val="00C10BCA"/>
    <w:rsid w:val="00C25317"/>
    <w:rsid w:val="00C40A68"/>
    <w:rsid w:val="00C4514F"/>
    <w:rsid w:val="00C61E12"/>
    <w:rsid w:val="00C71D7F"/>
    <w:rsid w:val="00C81E30"/>
    <w:rsid w:val="00C914B8"/>
    <w:rsid w:val="00C96E22"/>
    <w:rsid w:val="00CB3E37"/>
    <w:rsid w:val="00CB4EBB"/>
    <w:rsid w:val="00CB56FB"/>
    <w:rsid w:val="00CC1F9E"/>
    <w:rsid w:val="00CC2F45"/>
    <w:rsid w:val="00CC7FB3"/>
    <w:rsid w:val="00CE0F1E"/>
    <w:rsid w:val="00CE240B"/>
    <w:rsid w:val="00CE3E9A"/>
    <w:rsid w:val="00CE7E28"/>
    <w:rsid w:val="00CF1D87"/>
    <w:rsid w:val="00CF3C67"/>
    <w:rsid w:val="00D031C5"/>
    <w:rsid w:val="00D05B23"/>
    <w:rsid w:val="00D13454"/>
    <w:rsid w:val="00D223E3"/>
    <w:rsid w:val="00D3770C"/>
    <w:rsid w:val="00D37B22"/>
    <w:rsid w:val="00D439C7"/>
    <w:rsid w:val="00D44C02"/>
    <w:rsid w:val="00D4644D"/>
    <w:rsid w:val="00D5489D"/>
    <w:rsid w:val="00D61F99"/>
    <w:rsid w:val="00D637FE"/>
    <w:rsid w:val="00D70705"/>
    <w:rsid w:val="00D74FE1"/>
    <w:rsid w:val="00D83F50"/>
    <w:rsid w:val="00DB1121"/>
    <w:rsid w:val="00DB3B2C"/>
    <w:rsid w:val="00DB4704"/>
    <w:rsid w:val="00DC0D29"/>
    <w:rsid w:val="00DC2DCE"/>
    <w:rsid w:val="00DC4DFF"/>
    <w:rsid w:val="00DC5A2D"/>
    <w:rsid w:val="00DD35FD"/>
    <w:rsid w:val="00DE2A38"/>
    <w:rsid w:val="00DE6BA6"/>
    <w:rsid w:val="00DF3AAC"/>
    <w:rsid w:val="00DF61A4"/>
    <w:rsid w:val="00DF7AB2"/>
    <w:rsid w:val="00E02266"/>
    <w:rsid w:val="00E06BCB"/>
    <w:rsid w:val="00E11FDB"/>
    <w:rsid w:val="00E22E01"/>
    <w:rsid w:val="00E34367"/>
    <w:rsid w:val="00E3447C"/>
    <w:rsid w:val="00E40D0E"/>
    <w:rsid w:val="00E44C0E"/>
    <w:rsid w:val="00E66352"/>
    <w:rsid w:val="00E7064A"/>
    <w:rsid w:val="00E71BA9"/>
    <w:rsid w:val="00E73170"/>
    <w:rsid w:val="00E86819"/>
    <w:rsid w:val="00E86CC0"/>
    <w:rsid w:val="00E9224E"/>
    <w:rsid w:val="00EA3588"/>
    <w:rsid w:val="00EA782D"/>
    <w:rsid w:val="00ED273A"/>
    <w:rsid w:val="00EE0135"/>
    <w:rsid w:val="00EE02B8"/>
    <w:rsid w:val="00EE19F0"/>
    <w:rsid w:val="00EE374C"/>
    <w:rsid w:val="00EF2279"/>
    <w:rsid w:val="00F007CC"/>
    <w:rsid w:val="00F01443"/>
    <w:rsid w:val="00F03403"/>
    <w:rsid w:val="00F15881"/>
    <w:rsid w:val="00F206A7"/>
    <w:rsid w:val="00F24424"/>
    <w:rsid w:val="00F27B5F"/>
    <w:rsid w:val="00F33B1F"/>
    <w:rsid w:val="00F35A75"/>
    <w:rsid w:val="00F440B0"/>
    <w:rsid w:val="00F5467B"/>
    <w:rsid w:val="00F57092"/>
    <w:rsid w:val="00F655D5"/>
    <w:rsid w:val="00F703D6"/>
    <w:rsid w:val="00F76875"/>
    <w:rsid w:val="00F85F3E"/>
    <w:rsid w:val="00F869AB"/>
    <w:rsid w:val="00F87A52"/>
    <w:rsid w:val="00F9383C"/>
    <w:rsid w:val="00FA41F7"/>
    <w:rsid w:val="00FA6F92"/>
    <w:rsid w:val="00FB649C"/>
    <w:rsid w:val="00FF3A08"/>
    <w:rsid w:val="00FF3CC3"/>
    <w:rsid w:val="00FF3D54"/>
    <w:rsid w:val="00FF5F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style="mso-wrap-style:none" fillcolor="white" stroke="f">
      <v:fill color="white"/>
      <v:stroke on="f"/>
      <v:textbox style="mso-fit-shape-to-text:t"/>
    </o:shapedefaults>
    <o:shapelayout v:ext="edit">
      <o:idmap v:ext="edit" data="1"/>
    </o:shapelayout>
  </w:shapeDefaults>
  <w:decimalSymbol w:val="."/>
  <w:listSeparator w:val=","/>
  <w14:docId w14:val="25ECA578"/>
  <w15:docId w15:val="{A9876F48-5A89-4FE8-B99C-FA635A839C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2266"/>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4270B"/>
    <w:pPr>
      <w:widowControl w:val="0"/>
      <w:autoSpaceDE w:val="0"/>
      <w:autoSpaceDN w:val="0"/>
      <w:adjustRightInd w:val="0"/>
    </w:pPr>
    <w:rPr>
      <w:rFonts w:ascii="DIBKF C+ Century" w:eastAsia="Times New Roman" w:hAnsi="DIBKF C+ Century" w:cs="DIBKF C+ Century"/>
      <w:color w:val="000000"/>
      <w:sz w:val="24"/>
      <w:szCs w:val="24"/>
    </w:rPr>
  </w:style>
  <w:style w:type="paragraph" w:customStyle="1" w:styleId="CM6">
    <w:name w:val="CM6"/>
    <w:basedOn w:val="Default"/>
    <w:next w:val="Default"/>
    <w:uiPriority w:val="99"/>
    <w:rsid w:val="0014270B"/>
    <w:pPr>
      <w:spacing w:after="168"/>
    </w:pPr>
    <w:rPr>
      <w:rFonts w:cs="Times New Roman"/>
      <w:color w:val="auto"/>
    </w:rPr>
  </w:style>
  <w:style w:type="character" w:styleId="Hyperlink">
    <w:name w:val="Hyperlink"/>
    <w:uiPriority w:val="99"/>
    <w:rsid w:val="0014270B"/>
    <w:rPr>
      <w:rFonts w:cs="Times New Roman"/>
      <w:color w:val="0000FF"/>
      <w:u w:val="single"/>
    </w:rPr>
  </w:style>
  <w:style w:type="paragraph" w:styleId="Header">
    <w:name w:val="header"/>
    <w:basedOn w:val="Normal"/>
    <w:link w:val="HeaderChar"/>
    <w:uiPriority w:val="99"/>
    <w:unhideWhenUsed/>
    <w:rsid w:val="0061428E"/>
    <w:pPr>
      <w:tabs>
        <w:tab w:val="center" w:pos="4680"/>
        <w:tab w:val="right" w:pos="9360"/>
      </w:tabs>
    </w:pPr>
    <w:rPr>
      <w:lang w:val="x-none" w:eastAsia="x-none"/>
    </w:rPr>
  </w:style>
  <w:style w:type="character" w:customStyle="1" w:styleId="HeaderChar">
    <w:name w:val="Header Char"/>
    <w:link w:val="Header"/>
    <w:uiPriority w:val="99"/>
    <w:rsid w:val="0061428E"/>
    <w:rPr>
      <w:sz w:val="22"/>
      <w:szCs w:val="22"/>
    </w:rPr>
  </w:style>
  <w:style w:type="paragraph" w:styleId="Footer">
    <w:name w:val="footer"/>
    <w:basedOn w:val="Normal"/>
    <w:link w:val="FooterChar"/>
    <w:uiPriority w:val="99"/>
    <w:unhideWhenUsed/>
    <w:rsid w:val="0061428E"/>
    <w:pPr>
      <w:tabs>
        <w:tab w:val="center" w:pos="4680"/>
        <w:tab w:val="right" w:pos="9360"/>
      </w:tabs>
    </w:pPr>
    <w:rPr>
      <w:lang w:val="x-none" w:eastAsia="x-none"/>
    </w:rPr>
  </w:style>
  <w:style w:type="character" w:customStyle="1" w:styleId="FooterChar">
    <w:name w:val="Footer Char"/>
    <w:link w:val="Footer"/>
    <w:uiPriority w:val="99"/>
    <w:rsid w:val="0061428E"/>
    <w:rPr>
      <w:sz w:val="22"/>
      <w:szCs w:val="22"/>
    </w:rPr>
  </w:style>
  <w:style w:type="paragraph" w:styleId="BalloonText">
    <w:name w:val="Balloon Text"/>
    <w:basedOn w:val="Normal"/>
    <w:link w:val="BalloonTextChar"/>
    <w:uiPriority w:val="99"/>
    <w:semiHidden/>
    <w:unhideWhenUsed/>
    <w:rsid w:val="0061428E"/>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61428E"/>
    <w:rPr>
      <w:rFonts w:ascii="Tahoma" w:hAnsi="Tahoma" w:cs="Tahoma"/>
      <w:sz w:val="16"/>
      <w:szCs w:val="16"/>
    </w:rPr>
  </w:style>
  <w:style w:type="paragraph" w:styleId="NoSpacing">
    <w:name w:val="No Spacing"/>
    <w:uiPriority w:val="1"/>
    <w:qFormat/>
    <w:rsid w:val="00471792"/>
    <w:rPr>
      <w:rFonts w:eastAsia="Times New Roman"/>
      <w:sz w:val="22"/>
      <w:szCs w:val="22"/>
    </w:rPr>
  </w:style>
  <w:style w:type="paragraph" w:styleId="BodyText">
    <w:name w:val="Body Text"/>
    <w:basedOn w:val="Normal"/>
    <w:link w:val="BodyTextChar"/>
    <w:uiPriority w:val="99"/>
    <w:unhideWhenUsed/>
    <w:rsid w:val="005C5B25"/>
    <w:pPr>
      <w:spacing w:after="120"/>
    </w:pPr>
    <w:rPr>
      <w:lang w:val="x-none" w:eastAsia="x-none"/>
    </w:rPr>
  </w:style>
  <w:style w:type="character" w:customStyle="1" w:styleId="BodyTextChar">
    <w:name w:val="Body Text Char"/>
    <w:link w:val="BodyText"/>
    <w:uiPriority w:val="99"/>
    <w:rsid w:val="005C5B25"/>
    <w:rPr>
      <w:sz w:val="22"/>
      <w:szCs w:val="22"/>
    </w:rPr>
  </w:style>
  <w:style w:type="paragraph" w:styleId="Revision">
    <w:name w:val="Revision"/>
    <w:hidden/>
    <w:uiPriority w:val="99"/>
    <w:semiHidden/>
    <w:rsid w:val="004B0841"/>
    <w:rPr>
      <w:sz w:val="22"/>
      <w:szCs w:val="22"/>
    </w:rPr>
  </w:style>
  <w:style w:type="character" w:styleId="CommentReference">
    <w:name w:val="annotation reference"/>
    <w:basedOn w:val="DefaultParagraphFont"/>
    <w:uiPriority w:val="99"/>
    <w:semiHidden/>
    <w:unhideWhenUsed/>
    <w:rsid w:val="001F48AD"/>
    <w:rPr>
      <w:sz w:val="18"/>
      <w:szCs w:val="18"/>
    </w:rPr>
  </w:style>
  <w:style w:type="paragraph" w:styleId="CommentText">
    <w:name w:val="annotation text"/>
    <w:basedOn w:val="Normal"/>
    <w:link w:val="CommentTextChar"/>
    <w:uiPriority w:val="99"/>
    <w:semiHidden/>
    <w:unhideWhenUsed/>
    <w:rsid w:val="001F48AD"/>
    <w:pPr>
      <w:spacing w:after="0" w:line="240" w:lineRule="auto"/>
    </w:pPr>
    <w:rPr>
      <w:rFonts w:asciiTheme="minorHAnsi" w:eastAsiaTheme="minorEastAsia" w:hAnsiTheme="minorHAnsi" w:cstheme="minorBidi"/>
      <w:sz w:val="24"/>
      <w:szCs w:val="24"/>
    </w:rPr>
  </w:style>
  <w:style w:type="character" w:customStyle="1" w:styleId="CommentTextChar">
    <w:name w:val="Comment Text Char"/>
    <w:basedOn w:val="DefaultParagraphFont"/>
    <w:link w:val="CommentText"/>
    <w:uiPriority w:val="99"/>
    <w:semiHidden/>
    <w:rsid w:val="001F48AD"/>
    <w:rPr>
      <w:rFonts w:asciiTheme="minorHAnsi" w:eastAsiaTheme="minorEastAsia" w:hAnsiTheme="minorHAnsi" w:cstheme="minorBidi"/>
      <w:sz w:val="24"/>
      <w:szCs w:val="24"/>
    </w:rPr>
  </w:style>
  <w:style w:type="table" w:customStyle="1" w:styleId="TableGridLight1">
    <w:name w:val="Table Grid Light1"/>
    <w:basedOn w:val="TableNormal"/>
    <w:uiPriority w:val="40"/>
    <w:rsid w:val="002415E6"/>
    <w:rPr>
      <w:rFonts w:ascii="Arial" w:eastAsiaTheme="minorHAnsi" w:hAnsi="Arial" w:cstheme="minorBidi"/>
      <w:color w:val="6D6E71"/>
      <w:sz w:val="22"/>
      <w:szCs w:val="22"/>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ListParagraph">
    <w:name w:val="List Paragraph"/>
    <w:basedOn w:val="Normal"/>
    <w:uiPriority w:val="34"/>
    <w:qFormat/>
    <w:rsid w:val="00940436"/>
    <w:pPr>
      <w:ind w:left="720"/>
      <w:contextualSpacing/>
    </w:pPr>
  </w:style>
  <w:style w:type="paragraph" w:styleId="CommentSubject">
    <w:name w:val="annotation subject"/>
    <w:basedOn w:val="CommentText"/>
    <w:next w:val="CommentText"/>
    <w:link w:val="CommentSubjectChar"/>
    <w:uiPriority w:val="99"/>
    <w:semiHidden/>
    <w:unhideWhenUsed/>
    <w:rsid w:val="00CC7FB3"/>
    <w:pPr>
      <w:spacing w:after="200"/>
    </w:pPr>
    <w:rPr>
      <w:rFonts w:ascii="Calibri" w:eastAsia="Calibri" w:hAnsi="Calibri" w:cs="Times New Roman"/>
      <w:b/>
      <w:bCs/>
      <w:sz w:val="20"/>
      <w:szCs w:val="20"/>
    </w:rPr>
  </w:style>
  <w:style w:type="character" w:customStyle="1" w:styleId="CommentSubjectChar">
    <w:name w:val="Comment Subject Char"/>
    <w:basedOn w:val="CommentTextChar"/>
    <w:link w:val="CommentSubject"/>
    <w:uiPriority w:val="99"/>
    <w:semiHidden/>
    <w:rsid w:val="00CC7FB3"/>
    <w:rPr>
      <w:rFonts w:asciiTheme="minorHAnsi" w:eastAsiaTheme="minorEastAsia" w:hAnsiTheme="minorHAnsi" w:cstheme="minorBidi"/>
      <w:b/>
      <w:bCs/>
      <w:sz w:val="24"/>
      <w:szCs w:val="24"/>
    </w:rPr>
  </w:style>
  <w:style w:type="paragraph" w:styleId="NormalWeb">
    <w:name w:val="Normal (Web)"/>
    <w:basedOn w:val="Normal"/>
    <w:uiPriority w:val="99"/>
    <w:unhideWhenUsed/>
    <w:rsid w:val="00F206A7"/>
    <w:pPr>
      <w:spacing w:before="100" w:beforeAutospacing="1" w:after="100" w:afterAutospacing="1" w:line="240" w:lineRule="auto"/>
    </w:pPr>
    <w:rPr>
      <w:rFonts w:ascii="Times New Roman" w:eastAsiaTheme="minorHAnsi" w:hAnsi="Times New Roman"/>
      <w:sz w:val="24"/>
      <w:szCs w:val="24"/>
    </w:rPr>
  </w:style>
  <w:style w:type="character" w:styleId="FollowedHyperlink">
    <w:name w:val="FollowedHyperlink"/>
    <w:basedOn w:val="DefaultParagraphFont"/>
    <w:uiPriority w:val="99"/>
    <w:semiHidden/>
    <w:unhideWhenUsed/>
    <w:rsid w:val="00200DCD"/>
    <w:rPr>
      <w:color w:val="800080" w:themeColor="followedHyperlink"/>
      <w:u w:val="single"/>
    </w:rPr>
  </w:style>
  <w:style w:type="character" w:customStyle="1" w:styleId="UnresolvedMention1">
    <w:name w:val="Unresolved Mention1"/>
    <w:basedOn w:val="DefaultParagraphFont"/>
    <w:uiPriority w:val="99"/>
    <w:semiHidden/>
    <w:unhideWhenUsed/>
    <w:rsid w:val="00B71B2C"/>
    <w:rPr>
      <w:color w:val="605E5C"/>
      <w:shd w:val="clear" w:color="auto" w:fill="E1DFDD"/>
    </w:rPr>
  </w:style>
  <w:style w:type="character" w:customStyle="1" w:styleId="UnresolvedMention2">
    <w:name w:val="Unresolved Mention2"/>
    <w:basedOn w:val="DefaultParagraphFont"/>
    <w:uiPriority w:val="99"/>
    <w:semiHidden/>
    <w:unhideWhenUsed/>
    <w:rsid w:val="002B3561"/>
    <w:rPr>
      <w:color w:val="605E5C"/>
      <w:shd w:val="clear" w:color="auto" w:fill="E1DFDD"/>
    </w:rPr>
  </w:style>
  <w:style w:type="paragraph" w:styleId="FootnoteText">
    <w:name w:val="footnote text"/>
    <w:basedOn w:val="Normal"/>
    <w:link w:val="FootnoteTextChar"/>
    <w:uiPriority w:val="99"/>
    <w:semiHidden/>
    <w:unhideWhenUsed/>
    <w:rsid w:val="00AD35F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D35FA"/>
  </w:style>
  <w:style w:type="character" w:styleId="FootnoteReference">
    <w:name w:val="footnote reference"/>
    <w:basedOn w:val="DefaultParagraphFont"/>
    <w:uiPriority w:val="99"/>
    <w:semiHidden/>
    <w:unhideWhenUsed/>
    <w:rsid w:val="00AD35F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660767">
      <w:bodyDiv w:val="1"/>
      <w:marLeft w:val="0"/>
      <w:marRight w:val="0"/>
      <w:marTop w:val="0"/>
      <w:marBottom w:val="0"/>
      <w:divBdr>
        <w:top w:val="none" w:sz="0" w:space="0" w:color="auto"/>
        <w:left w:val="none" w:sz="0" w:space="0" w:color="auto"/>
        <w:bottom w:val="none" w:sz="0" w:space="0" w:color="auto"/>
        <w:right w:val="none" w:sz="0" w:space="0" w:color="auto"/>
      </w:divBdr>
    </w:div>
    <w:div w:id="53239186">
      <w:bodyDiv w:val="1"/>
      <w:marLeft w:val="0"/>
      <w:marRight w:val="0"/>
      <w:marTop w:val="0"/>
      <w:marBottom w:val="0"/>
      <w:divBdr>
        <w:top w:val="none" w:sz="0" w:space="0" w:color="auto"/>
        <w:left w:val="none" w:sz="0" w:space="0" w:color="auto"/>
        <w:bottom w:val="none" w:sz="0" w:space="0" w:color="auto"/>
        <w:right w:val="none" w:sz="0" w:space="0" w:color="auto"/>
      </w:divBdr>
    </w:div>
    <w:div w:id="110246552">
      <w:bodyDiv w:val="1"/>
      <w:marLeft w:val="0"/>
      <w:marRight w:val="0"/>
      <w:marTop w:val="0"/>
      <w:marBottom w:val="0"/>
      <w:divBdr>
        <w:top w:val="none" w:sz="0" w:space="0" w:color="auto"/>
        <w:left w:val="none" w:sz="0" w:space="0" w:color="auto"/>
        <w:bottom w:val="none" w:sz="0" w:space="0" w:color="auto"/>
        <w:right w:val="none" w:sz="0" w:space="0" w:color="auto"/>
      </w:divBdr>
    </w:div>
    <w:div w:id="222836972">
      <w:bodyDiv w:val="1"/>
      <w:marLeft w:val="0"/>
      <w:marRight w:val="0"/>
      <w:marTop w:val="0"/>
      <w:marBottom w:val="0"/>
      <w:divBdr>
        <w:top w:val="none" w:sz="0" w:space="0" w:color="auto"/>
        <w:left w:val="none" w:sz="0" w:space="0" w:color="auto"/>
        <w:bottom w:val="none" w:sz="0" w:space="0" w:color="auto"/>
        <w:right w:val="none" w:sz="0" w:space="0" w:color="auto"/>
      </w:divBdr>
    </w:div>
    <w:div w:id="473639000">
      <w:bodyDiv w:val="1"/>
      <w:marLeft w:val="0"/>
      <w:marRight w:val="0"/>
      <w:marTop w:val="0"/>
      <w:marBottom w:val="0"/>
      <w:divBdr>
        <w:top w:val="none" w:sz="0" w:space="0" w:color="auto"/>
        <w:left w:val="none" w:sz="0" w:space="0" w:color="auto"/>
        <w:bottom w:val="none" w:sz="0" w:space="0" w:color="auto"/>
        <w:right w:val="none" w:sz="0" w:space="0" w:color="auto"/>
      </w:divBdr>
    </w:div>
    <w:div w:id="635070606">
      <w:bodyDiv w:val="1"/>
      <w:marLeft w:val="0"/>
      <w:marRight w:val="0"/>
      <w:marTop w:val="0"/>
      <w:marBottom w:val="0"/>
      <w:divBdr>
        <w:top w:val="none" w:sz="0" w:space="0" w:color="auto"/>
        <w:left w:val="none" w:sz="0" w:space="0" w:color="auto"/>
        <w:bottom w:val="none" w:sz="0" w:space="0" w:color="auto"/>
        <w:right w:val="none" w:sz="0" w:space="0" w:color="auto"/>
      </w:divBdr>
    </w:div>
    <w:div w:id="1077019734">
      <w:bodyDiv w:val="1"/>
      <w:marLeft w:val="0"/>
      <w:marRight w:val="0"/>
      <w:marTop w:val="0"/>
      <w:marBottom w:val="0"/>
      <w:divBdr>
        <w:top w:val="none" w:sz="0" w:space="0" w:color="auto"/>
        <w:left w:val="none" w:sz="0" w:space="0" w:color="auto"/>
        <w:bottom w:val="none" w:sz="0" w:space="0" w:color="auto"/>
        <w:right w:val="none" w:sz="0" w:space="0" w:color="auto"/>
      </w:divBdr>
    </w:div>
    <w:div w:id="1153251712">
      <w:bodyDiv w:val="1"/>
      <w:marLeft w:val="0"/>
      <w:marRight w:val="0"/>
      <w:marTop w:val="0"/>
      <w:marBottom w:val="0"/>
      <w:divBdr>
        <w:top w:val="none" w:sz="0" w:space="0" w:color="auto"/>
        <w:left w:val="none" w:sz="0" w:space="0" w:color="auto"/>
        <w:bottom w:val="none" w:sz="0" w:space="0" w:color="auto"/>
        <w:right w:val="none" w:sz="0" w:space="0" w:color="auto"/>
      </w:divBdr>
    </w:div>
    <w:div w:id="1475826829">
      <w:bodyDiv w:val="1"/>
      <w:marLeft w:val="0"/>
      <w:marRight w:val="0"/>
      <w:marTop w:val="0"/>
      <w:marBottom w:val="0"/>
      <w:divBdr>
        <w:top w:val="none" w:sz="0" w:space="0" w:color="auto"/>
        <w:left w:val="none" w:sz="0" w:space="0" w:color="auto"/>
        <w:bottom w:val="none" w:sz="0" w:space="0" w:color="auto"/>
        <w:right w:val="none" w:sz="0" w:space="0" w:color="auto"/>
      </w:divBdr>
    </w:div>
    <w:div w:id="1602911501">
      <w:bodyDiv w:val="1"/>
      <w:marLeft w:val="0"/>
      <w:marRight w:val="0"/>
      <w:marTop w:val="0"/>
      <w:marBottom w:val="0"/>
      <w:divBdr>
        <w:top w:val="none" w:sz="0" w:space="0" w:color="auto"/>
        <w:left w:val="none" w:sz="0" w:space="0" w:color="auto"/>
        <w:bottom w:val="none" w:sz="0" w:space="0" w:color="auto"/>
        <w:right w:val="none" w:sz="0" w:space="0" w:color="auto"/>
      </w:divBdr>
    </w:div>
    <w:div w:id="1763142517">
      <w:bodyDiv w:val="1"/>
      <w:marLeft w:val="0"/>
      <w:marRight w:val="0"/>
      <w:marTop w:val="0"/>
      <w:marBottom w:val="0"/>
      <w:divBdr>
        <w:top w:val="none" w:sz="0" w:space="0" w:color="auto"/>
        <w:left w:val="none" w:sz="0" w:space="0" w:color="auto"/>
        <w:bottom w:val="none" w:sz="0" w:space="0" w:color="auto"/>
        <w:right w:val="none" w:sz="0" w:space="0" w:color="auto"/>
      </w:divBdr>
    </w:div>
    <w:div w:id="2071266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healthequity.com/wageworks"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takecarewageworks.com" TargetMode="External"/><Relationship Id="rId2" Type="http://schemas.openxmlformats.org/officeDocument/2006/relationships/customXml" Target="../customXml/item2.xml"/><Relationship Id="rId16" Type="http://schemas.openxmlformats.org/officeDocument/2006/relationships/hyperlink" Target="http://www.healthequity.com/wageworks"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www.healthequity.com/wageworks"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healthequity.com/wagework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B67F3EF799E9A43A73BE41158DCCDC4" ma:contentTypeVersion="26" ma:contentTypeDescription="Create a new document." ma:contentTypeScope="" ma:versionID="bf97e3f8a3884b6bd7adb286a9e653b4">
  <xsd:schema xmlns:xsd="http://www.w3.org/2001/XMLSchema" xmlns:xs="http://www.w3.org/2001/XMLSchema" xmlns:p="http://schemas.microsoft.com/office/2006/metadata/properties" xmlns:ns1="http://schemas.microsoft.com/sharepoint/v3" xmlns:ns2="6d707fc7-5662-45ae-8fd8-78b117f7f12b" xmlns:ns3="b69d876e-3a61-4c19-a212-0ec8cda43b5d" targetNamespace="http://schemas.microsoft.com/office/2006/metadata/properties" ma:root="true" ma:fieldsID="62c306cc8baba0e0b3445603dd1f2ab8" ns1:_="" ns2:_="" ns3:_="">
    <xsd:import namespace="http://schemas.microsoft.com/sharepoint/v3"/>
    <xsd:import namespace="6d707fc7-5662-45ae-8fd8-78b117f7f12b"/>
    <xsd:import namespace="b69d876e-3a61-4c19-a212-0ec8cda43b5d"/>
    <xsd:element name="properties">
      <xsd:complexType>
        <xsd:sequence>
          <xsd:element name="documentManagement">
            <xsd:complexType>
              <xsd:all>
                <xsd:element ref="ns1:PublishingStartDate" minOccurs="0"/>
                <xsd:element ref="ns1:PublishingExpirationDate" minOccurs="0"/>
                <xsd:element ref="ns1:_ip_UnifiedCompliancePolicyProperties" minOccurs="0"/>
                <xsd:element ref="ns1:_ip_UnifiedCompliancePolicyUIAction"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Comment" minOccurs="0"/>
                <xsd:element ref="ns2:Wave1" minOccurs="0"/>
                <xsd:element ref="ns2:MediaLengthInSeconds" minOccurs="0"/>
                <xsd:element ref="ns2:MediaServiceLocation" minOccurs="0"/>
                <xsd:element ref="ns2:_x0023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internalName="PublishingStartDate" ma:readOnly="fals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internalName="PublishingExpirationDate" ma:readOnly="false">
      <xsd:simpleType>
        <xsd:restriction base="dms:Unknown"/>
      </xsd:simpleType>
    </xsd:element>
    <xsd:element name="_ip_UnifiedCompliancePolicyProperties" ma:index="10" nillable="true" ma:displayName="Unified Compliance Policy Properties" ma:hidden="true" ma:internalName="_ip_UnifiedCompliancePolicyProperties">
      <xsd:simpleType>
        <xsd:restriction base="dms:Note"/>
      </xsd:simpleType>
    </xsd:element>
    <xsd:element name="_ip_UnifiedCompliancePolicyUIAction" ma:index="1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d707fc7-5662-45ae-8fd8-78b117f7f12b"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2" nillable="true" ma:displayName="MediaServiceDateTaken" ma:hidden="true" ma:internalName="MediaServiceDateTaken" ma:readOnly="true">
      <xsd:simpleType>
        <xsd:restriction base="dms:Text"/>
      </xsd:simpleType>
    </xsd:element>
    <xsd:element name="Comment" ma:index="23" nillable="true" ma:displayName="Comment" ma:description="10" ma:format="Dropdown" ma:internalName="Comment">
      <xsd:simpleType>
        <xsd:restriction base="dms:Text">
          <xsd:maxLength value="255"/>
        </xsd:restriction>
      </xsd:simpleType>
    </xsd:element>
    <xsd:element name="Wave1" ma:index="24" nillable="true" ma:displayName="Wave" ma:decimals="0" ma:format="Dropdown" ma:internalName="Wave1" ma:percentage="FALSE">
      <xsd:simpleType>
        <xsd:restriction base="dms:Number"/>
      </xsd:simpleType>
    </xsd:element>
    <xsd:element name="MediaLengthInSeconds" ma:index="25" nillable="true" ma:displayName="Length (seconds)" ma:internalName="MediaLengthInSeconds" ma:readOnly="true">
      <xsd:simpleType>
        <xsd:restriction base="dms:Unknown"/>
      </xsd:simpleType>
    </xsd:element>
    <xsd:element name="MediaServiceLocation" ma:index="26" nillable="true" ma:displayName="Location" ma:internalName="MediaServiceLocation" ma:readOnly="true">
      <xsd:simpleType>
        <xsd:restriction base="dms:Text"/>
      </xsd:simpleType>
    </xsd:element>
    <xsd:element name="_x0023_" ma:index="27" nillable="true" ma:displayName="#" ma:description="Communication #" ma:format="Dropdown" ma:internalName="_x0023_"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b69d876e-3a61-4c19-a212-0ec8cda43b5d"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Wave1 xmlns="6d707fc7-5662-45ae-8fd8-78b117f7f12b" xsi:nil="true"/>
    <_ip_UnifiedCompliancePolicyProperties xmlns="http://schemas.microsoft.com/sharepoint/v3" xsi:nil="true"/>
    <Comment xmlns="6d707fc7-5662-45ae-8fd8-78b117f7f12b" xsi:nil="true"/>
    <PublishingExpirationDate xmlns="http://schemas.microsoft.com/sharepoint/v3" xsi:nil="true"/>
    <_x0023_ xmlns="6d707fc7-5662-45ae-8fd8-78b117f7f12b" xsi:nil="true"/>
    <PublishingStartDate xmlns="http://schemas.microsoft.com/sharepoint/v3" xsi:nil="true"/>
    <SharedWithUsers xmlns="b69d876e-3a61-4c19-a212-0ec8cda43b5d">
      <UserInfo>
        <DisplayName/>
        <AccountId xsi:nil="true"/>
        <AccountType/>
      </UserInfo>
    </SharedWithUsers>
  </documentManagement>
</p:properties>
</file>

<file path=customXml/itemProps1.xml><?xml version="1.0" encoding="utf-8"?>
<ds:datastoreItem xmlns:ds="http://schemas.openxmlformats.org/officeDocument/2006/customXml" ds:itemID="{CB1BE5FC-C11B-4FF1-B531-9D89D5F46F68}">
  <ds:schemaRefs>
    <ds:schemaRef ds:uri="http://schemas.microsoft.com/sharepoint/v3/contenttype/forms"/>
  </ds:schemaRefs>
</ds:datastoreItem>
</file>

<file path=customXml/itemProps2.xml><?xml version="1.0" encoding="utf-8"?>
<ds:datastoreItem xmlns:ds="http://schemas.openxmlformats.org/officeDocument/2006/customXml" ds:itemID="{00918918-6F9C-4E1D-8E2F-BD5B96DA9F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d707fc7-5662-45ae-8fd8-78b117f7f12b"/>
    <ds:schemaRef ds:uri="b69d876e-3a61-4c19-a212-0ec8cda43b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B41DF7F-E4BB-4164-ACC8-4F37BF979D05}">
  <ds:schemaRefs>
    <ds:schemaRef ds:uri="http://schemas.openxmlformats.org/officeDocument/2006/bibliography"/>
  </ds:schemaRefs>
</ds:datastoreItem>
</file>

<file path=customXml/itemProps4.xml><?xml version="1.0" encoding="utf-8"?>
<ds:datastoreItem xmlns:ds="http://schemas.openxmlformats.org/officeDocument/2006/customXml" ds:itemID="{EDD38390-7418-4A9B-92C9-4D1EC064AFFD}">
  <ds:schemaRefs>
    <ds:schemaRef ds:uri="http://schemas.microsoft.com/office/2006/metadata/properties"/>
    <ds:schemaRef ds:uri="http://schemas.microsoft.com/office/infopath/2007/PartnerControls"/>
    <ds:schemaRef ds:uri="http://schemas.microsoft.com/sharepoint/v3"/>
    <ds:schemaRef ds:uri="6d707fc7-5662-45ae-8fd8-78b117f7f12b"/>
    <ds:schemaRef ds:uri="b69d876e-3a61-4c19-a212-0ec8cda43b5d"/>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511</Words>
  <Characters>2914</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Lenovo</Company>
  <LinksUpToDate>false</LinksUpToDate>
  <CharactersWithSpaces>3419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Stephanie Muir</dc:creator>
  <cp:lastModifiedBy>Angelic Sanchez</cp:lastModifiedBy>
  <cp:revision>15</cp:revision>
  <cp:lastPrinted>2013-10-24T16:26:00Z</cp:lastPrinted>
  <dcterms:created xsi:type="dcterms:W3CDTF">2021-05-07T23:06:00Z</dcterms:created>
  <dcterms:modified xsi:type="dcterms:W3CDTF">2021-12-27T23:53:00Z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e2a2fc1-a791-4dd1-b983-54e57c2cd8f7_Enabled">
    <vt:lpwstr>True</vt:lpwstr>
  </property>
  <property fmtid="{D5CDD505-2E9C-101B-9397-08002B2CF9AE}" pid="3" name="MSIP_Label_ae2a2fc1-a791-4dd1-b983-54e57c2cd8f7_SiteId">
    <vt:lpwstr>c5d0ad88-8f93-43b8-9b7c-c8a3bb8e410a</vt:lpwstr>
  </property>
  <property fmtid="{D5CDD505-2E9C-101B-9397-08002B2CF9AE}" pid="4" name="MSIP_Label_ae2a2fc1-a791-4dd1-b983-54e57c2cd8f7_Owner">
    <vt:lpwstr>rbernal@healthequity.com</vt:lpwstr>
  </property>
  <property fmtid="{D5CDD505-2E9C-101B-9397-08002B2CF9AE}" pid="5" name="MSIP_Label_ae2a2fc1-a791-4dd1-b983-54e57c2cd8f7_SetDate">
    <vt:lpwstr>2019-09-17T16:33:44.3870830Z</vt:lpwstr>
  </property>
  <property fmtid="{D5CDD505-2E9C-101B-9397-08002B2CF9AE}" pid="6" name="MSIP_Label_ae2a2fc1-a791-4dd1-b983-54e57c2cd8f7_Name">
    <vt:lpwstr>HealthEquity Proprietary</vt:lpwstr>
  </property>
  <property fmtid="{D5CDD505-2E9C-101B-9397-08002B2CF9AE}" pid="7" name="MSIP_Label_ae2a2fc1-a791-4dd1-b983-54e57c2cd8f7_Application">
    <vt:lpwstr>Microsoft Azure Information Protection</vt:lpwstr>
  </property>
  <property fmtid="{D5CDD505-2E9C-101B-9397-08002B2CF9AE}" pid="8" name="MSIP_Label_ae2a2fc1-a791-4dd1-b983-54e57c2cd8f7_ActionId">
    <vt:lpwstr>4a94c449-7f8b-49fe-9816-1bb985d510bf</vt:lpwstr>
  </property>
  <property fmtid="{D5CDD505-2E9C-101B-9397-08002B2CF9AE}" pid="9" name="MSIP_Label_ae2a2fc1-a791-4dd1-b983-54e57c2cd8f7_Extended_MSFT_Method">
    <vt:lpwstr>Automatic</vt:lpwstr>
  </property>
  <property fmtid="{D5CDD505-2E9C-101B-9397-08002B2CF9AE}" pid="10" name="Sensitivity">
    <vt:lpwstr>HealthEquity Proprietary</vt:lpwstr>
  </property>
  <property fmtid="{D5CDD505-2E9C-101B-9397-08002B2CF9AE}" pid="11" name="ContentTypeId">
    <vt:lpwstr>0x0101008B67F3EF799E9A43A73BE41158DCCDC4</vt:lpwstr>
  </property>
  <property fmtid="{D5CDD505-2E9C-101B-9397-08002B2CF9AE}" pid="12" name="ComplianceAssetId">
    <vt:lpwstr/>
  </property>
  <property fmtid="{D5CDD505-2E9C-101B-9397-08002B2CF9AE}" pid="13" name="_ExtendedDescription">
    <vt:lpwstr/>
  </property>
  <property fmtid="{D5CDD505-2E9C-101B-9397-08002B2CF9AE}" pid="14" name="TriggerFlowInfo">
    <vt:lpwstr/>
  </property>
</Properties>
</file>