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063DC" w14:textId="21AEB660" w:rsidR="00B91613" w:rsidRPr="00B91613" w:rsidRDefault="009437DB" w:rsidP="00B91613">
      <w:pPr>
        <w:pStyle w:val="NoSpacing"/>
        <w:rPr>
          <w:rFonts w:ascii="Arial" w:hAnsi="Arial" w:cs="Arial"/>
          <w:b/>
          <w:bCs/>
        </w:rPr>
      </w:pPr>
      <w:r w:rsidRPr="4B2C788B">
        <w:rPr>
          <w:rFonts w:ascii="Arial" w:hAnsi="Arial" w:cs="Arial"/>
          <w:b/>
          <w:bCs/>
        </w:rPr>
        <w:t>Client</w:t>
      </w:r>
      <w:r w:rsidR="00B91613" w:rsidRPr="4B2C788B">
        <w:rPr>
          <w:rFonts w:ascii="Arial" w:hAnsi="Arial" w:cs="Arial"/>
          <w:b/>
          <w:bCs/>
        </w:rPr>
        <w:t xml:space="preserve"> </w:t>
      </w:r>
      <w:r w:rsidR="002A408F" w:rsidRPr="4B2C788B">
        <w:rPr>
          <w:rFonts w:ascii="Arial" w:hAnsi="Arial" w:cs="Arial"/>
          <w:b/>
          <w:bCs/>
        </w:rPr>
        <w:t>Internal Communication</w:t>
      </w:r>
      <w:r w:rsidR="00B91613" w:rsidRPr="4B2C788B">
        <w:rPr>
          <w:rFonts w:ascii="Arial" w:hAnsi="Arial" w:cs="Arial"/>
          <w:b/>
          <w:bCs/>
        </w:rPr>
        <w:t xml:space="preserve"> Template</w:t>
      </w:r>
      <w:r w:rsidR="2D906514" w:rsidRPr="4B2C788B">
        <w:rPr>
          <w:rFonts w:ascii="Arial" w:hAnsi="Arial" w:cs="Arial"/>
          <w:b/>
          <w:bCs/>
        </w:rPr>
        <w:t xml:space="preserve"> </w:t>
      </w:r>
    </w:p>
    <w:p w14:paraId="58046BA2" w14:textId="7CEF3996" w:rsidR="00B91613" w:rsidRDefault="006B0519" w:rsidP="00B91613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Commuter (</w:t>
      </w:r>
      <w:r w:rsidR="00FB6621">
        <w:rPr>
          <w:rFonts w:ascii="Arial" w:hAnsi="Arial" w:cs="Arial"/>
          <w:b/>
          <w:bCs/>
        </w:rPr>
        <w:t>C</w:t>
      </w:r>
      <w:r w:rsidR="007C63F7">
        <w:rPr>
          <w:rFonts w:ascii="Arial" w:hAnsi="Arial" w:cs="Arial"/>
          <w:b/>
          <w:bCs/>
        </w:rPr>
        <w:t>O</w:t>
      </w:r>
      <w:r w:rsidR="00FB6621">
        <w:rPr>
          <w:rFonts w:ascii="Arial" w:hAnsi="Arial" w:cs="Arial"/>
          <w:b/>
          <w:bCs/>
        </w:rPr>
        <w:t>M</w:t>
      </w:r>
      <w:r w:rsidR="00835CB5">
        <w:rPr>
          <w:rFonts w:ascii="Arial" w:hAnsi="Arial" w:cs="Arial"/>
          <w:b/>
          <w:bCs/>
        </w:rPr>
        <w:t>) Member</w:t>
      </w:r>
      <w:r w:rsidR="00B91613" w:rsidRPr="00B91613">
        <w:rPr>
          <w:rFonts w:ascii="Arial" w:hAnsi="Arial" w:cs="Arial"/>
          <w:b/>
          <w:bCs/>
        </w:rPr>
        <w:t xml:space="preserve"> Migration</w:t>
      </w:r>
    </w:p>
    <w:p w14:paraId="1E7CE8C0" w14:textId="77777777" w:rsidR="00370D25" w:rsidRPr="00B91613" w:rsidRDefault="00370D25" w:rsidP="00B91613">
      <w:pPr>
        <w:pStyle w:val="NoSpacing"/>
        <w:rPr>
          <w:rFonts w:ascii="Arial" w:hAnsi="Arial" w:cs="Arial"/>
          <w:b/>
          <w:bCs/>
        </w:rPr>
      </w:pPr>
    </w:p>
    <w:p w14:paraId="580250A6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084E7134" w14:textId="742193D6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  <w:r w:rsidRPr="0187BF9E">
        <w:rPr>
          <w:rFonts w:ascii="Arial" w:eastAsia="Calibri" w:hAnsi="Arial" w:cs="Arial"/>
        </w:rPr>
        <w:t xml:space="preserve">Your </w:t>
      </w:r>
      <w:r w:rsidR="00E4662D" w:rsidRPr="0187BF9E">
        <w:rPr>
          <w:rFonts w:ascii="Arial" w:eastAsia="Calibri" w:hAnsi="Arial" w:cs="Arial"/>
        </w:rPr>
        <w:t xml:space="preserve">Commuter </w:t>
      </w:r>
      <w:r w:rsidR="001B3C1A" w:rsidRPr="0187BF9E">
        <w:rPr>
          <w:rFonts w:ascii="Arial" w:eastAsia="Calibri" w:hAnsi="Arial" w:cs="Arial"/>
        </w:rPr>
        <w:t>b</w:t>
      </w:r>
      <w:r w:rsidR="00E4662D" w:rsidRPr="0187BF9E">
        <w:rPr>
          <w:rFonts w:ascii="Arial" w:eastAsia="Calibri" w:hAnsi="Arial" w:cs="Arial"/>
        </w:rPr>
        <w:t>enefits</w:t>
      </w:r>
      <w:r w:rsidR="008B08E8" w:rsidRPr="0187BF9E">
        <w:rPr>
          <w:rFonts w:ascii="Arial" w:eastAsia="Calibri" w:hAnsi="Arial" w:cs="Arial"/>
        </w:rPr>
        <w:t xml:space="preserve"> </w:t>
      </w:r>
      <w:r w:rsidR="00AE6008" w:rsidRPr="0187BF9E">
        <w:rPr>
          <w:rFonts w:ascii="Arial" w:hAnsi="Arial" w:cs="Arial"/>
        </w:rPr>
        <w:t xml:space="preserve">will </w:t>
      </w:r>
      <w:r w:rsidR="00A025F6" w:rsidRPr="0187BF9E">
        <w:rPr>
          <w:rFonts w:ascii="Arial" w:hAnsi="Arial" w:cs="Arial"/>
        </w:rPr>
        <w:t xml:space="preserve">soon </w:t>
      </w:r>
      <w:r w:rsidR="00AE6008" w:rsidRPr="0187BF9E">
        <w:rPr>
          <w:rFonts w:ascii="Arial" w:hAnsi="Arial" w:cs="Arial"/>
        </w:rPr>
        <w:t>be administered on an enhanced HealthEquity proprietary platform!</w:t>
      </w:r>
      <w:r w:rsidRPr="0187BF9E">
        <w:rPr>
          <w:rFonts w:ascii="Arial" w:eastAsia="Calibri" w:hAnsi="Arial" w:cs="Arial"/>
        </w:rPr>
        <w:t xml:space="preserve"> </w:t>
      </w:r>
      <w:r w:rsidR="00A025F6" w:rsidRPr="0187BF9E">
        <w:rPr>
          <w:rFonts w:ascii="Arial" w:eastAsia="Calibri" w:hAnsi="Arial" w:cs="Arial"/>
        </w:rPr>
        <w:t>Y</w:t>
      </w:r>
      <w:r w:rsidRPr="0187BF9E">
        <w:rPr>
          <w:rFonts w:ascii="Arial" w:eastAsia="Calibri" w:hAnsi="Arial" w:cs="Arial"/>
        </w:rPr>
        <w:t xml:space="preserve">ou can expect an amazing new experience backed by the remarkable service </w:t>
      </w:r>
      <w:r w:rsidR="7243DA9F" w:rsidRPr="0187BF9E">
        <w:rPr>
          <w:rFonts w:ascii="Arial" w:eastAsia="Calibri" w:hAnsi="Arial" w:cs="Arial"/>
        </w:rPr>
        <w:t xml:space="preserve">for </w:t>
      </w:r>
      <w:r w:rsidR="001B3C1A" w:rsidRPr="0187BF9E">
        <w:rPr>
          <w:rFonts w:ascii="Arial" w:eastAsia="Calibri" w:hAnsi="Arial" w:cs="Arial"/>
        </w:rPr>
        <w:t xml:space="preserve">which </w:t>
      </w:r>
      <w:r w:rsidRPr="0187BF9E">
        <w:rPr>
          <w:rFonts w:ascii="Arial" w:eastAsia="Calibri" w:hAnsi="Arial" w:cs="Arial"/>
        </w:rPr>
        <w:t xml:space="preserve">HealthEquity is known. </w:t>
      </w:r>
    </w:p>
    <w:p w14:paraId="129F63F5" w14:textId="3CA50712" w:rsidR="00B91613" w:rsidRDefault="00B91613" w:rsidP="00B91613">
      <w:pPr>
        <w:pStyle w:val="NoSpacing"/>
        <w:rPr>
          <w:rFonts w:ascii="Arial" w:eastAsia="Times New Roman" w:hAnsi="Arial" w:cs="Arial"/>
        </w:rPr>
      </w:pPr>
    </w:p>
    <w:p w14:paraId="220CFF07" w14:textId="12C0B05B" w:rsidR="00E4662D" w:rsidRPr="00FA2FAF" w:rsidRDefault="00A52B0E" w:rsidP="040A001A">
      <w:pPr>
        <w:pStyle w:val="ListParagraph"/>
        <w:numPr>
          <w:ilvl w:val="0"/>
          <w:numId w:val="3"/>
        </w:numPr>
        <w:rPr>
          <w:rFonts w:eastAsia="Times New Roman"/>
        </w:rPr>
      </w:pPr>
      <w:r>
        <w:t>O</w:t>
      </w:r>
      <w:r w:rsidR="004B5036" w:rsidRPr="1F45D60F">
        <w:rPr>
          <w:rFonts w:eastAsia="Times New Roman"/>
        </w:rPr>
        <w:t>rder transit passes, tickets, smart card or other fare media</w:t>
      </w:r>
    </w:p>
    <w:p w14:paraId="44599DF3" w14:textId="053A4258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>Get 24/7 access to a US-based service team</w:t>
      </w:r>
    </w:p>
    <w:p w14:paraId="415FF490" w14:textId="270FCEAF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 xml:space="preserve">Enjoy hassle-free payments and reimbursements </w:t>
      </w:r>
    </w:p>
    <w:p w14:paraId="193616BA" w14:textId="2478E991" w:rsid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>Stay informed with a comprehensive learning library</w:t>
      </w:r>
    </w:p>
    <w:p w14:paraId="1D7C3D9E" w14:textId="4254A4C6" w:rsidR="00FF1FF8" w:rsidRDefault="00FF1FF8" w:rsidP="00FF1FF8">
      <w:pPr>
        <w:pStyle w:val="NoSpacing"/>
        <w:rPr>
          <w:rFonts w:ascii="Arial" w:eastAsia="Times New Roman" w:hAnsi="Arial" w:cs="Arial"/>
        </w:rPr>
      </w:pPr>
    </w:p>
    <w:p w14:paraId="33460C62" w14:textId="77777777" w:rsidR="000C0448" w:rsidRPr="004B7DF2" w:rsidRDefault="000C0448" w:rsidP="000C0448">
      <w:pPr>
        <w:spacing w:line="280" w:lineRule="exact"/>
      </w:pPr>
      <w:bookmarkStart w:id="0" w:name="What_is_changing?"/>
      <w:bookmarkEnd w:id="0"/>
      <w:r w:rsidRPr="004B7DF2">
        <w:t>Here are the key dates to keep in mind as the transition to HealthEquity approaches.</w:t>
      </w:r>
    </w:p>
    <w:p w14:paraId="2155D722" w14:textId="77777777" w:rsidR="000C0448" w:rsidRPr="004B7DF2" w:rsidRDefault="000C0448" w:rsidP="000C0448">
      <w:pPr>
        <w:spacing w:line="280" w:lineRule="exact"/>
      </w:pPr>
    </w:p>
    <w:tbl>
      <w:tblPr>
        <w:tblW w:w="9859" w:type="dxa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6259"/>
      </w:tblGrid>
      <w:tr w:rsidR="000C0448" w:rsidRPr="004B7DF2" w14:paraId="0A4E283B" w14:textId="77777777" w:rsidTr="1F45D60F">
        <w:trPr>
          <w:trHeight w:hRule="exact" w:val="377"/>
        </w:trPr>
        <w:tc>
          <w:tcPr>
            <w:tcW w:w="3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2AEA6C" w14:textId="77777777" w:rsidR="000C0448" w:rsidRPr="004B7DF2" w:rsidRDefault="000C0448" w:rsidP="00E715B6">
            <w:pPr>
              <w:pStyle w:val="TableParagraph"/>
              <w:spacing w:before="80" w:after="360"/>
              <w:ind w:firstLine="360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Important</w:t>
            </w:r>
            <w:r w:rsidRPr="004B7DF2">
              <w:rPr>
                <w:rFonts w:ascii="Arial" w:hAnsi="Arial" w:cs="Arial"/>
                <w:b/>
                <w:color w:val="7030A0"/>
                <w:spacing w:val="-1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Dates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bottom"/>
          </w:tcPr>
          <w:p w14:paraId="0A701E7C" w14:textId="77777777" w:rsidR="000C0448" w:rsidRPr="004B7DF2" w:rsidRDefault="000C0448" w:rsidP="00E715B6">
            <w:pPr>
              <w:pStyle w:val="TableParagraph"/>
              <w:spacing w:before="80" w:after="360"/>
              <w:ind w:left="174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What</w:t>
            </w:r>
            <w:r w:rsidRPr="004B7DF2">
              <w:rPr>
                <w:rFonts w:ascii="Arial" w:hAnsi="Arial" w:cs="Arial"/>
                <w:b/>
                <w:color w:val="7030A0"/>
                <w:spacing w:val="-8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</w:rPr>
              <w:t>to</w:t>
            </w:r>
            <w:r w:rsidRPr="004B7DF2">
              <w:rPr>
                <w:rFonts w:ascii="Arial" w:hAnsi="Arial" w:cs="Arial"/>
                <w:b/>
                <w:color w:val="7030A0"/>
                <w:spacing w:val="-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expect</w:t>
            </w:r>
            <w:r w:rsidRPr="004B7DF2">
              <w:rPr>
                <w:rFonts w:ascii="Arial" w:hAnsi="Arial" w:cs="Arial"/>
                <w:b/>
                <w:color w:val="7030A0"/>
                <w:spacing w:val="-6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during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this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3"/>
              </w:rPr>
              <w:t>period</w:t>
            </w:r>
          </w:p>
        </w:tc>
      </w:tr>
      <w:tr w:rsidR="000C0448" w:rsidRPr="004B7DF2" w14:paraId="75DC68F8" w14:textId="77777777" w:rsidTr="1F45D60F">
        <w:trPr>
          <w:trHeight w:hRule="exact" w:val="987"/>
        </w:trPr>
        <w:tc>
          <w:tcPr>
            <w:tcW w:w="3600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736A2736" w14:textId="77777777" w:rsidR="000C0448" w:rsidRPr="004B7DF2" w:rsidRDefault="000C0448" w:rsidP="00E715B6">
            <w:pPr>
              <w:pStyle w:val="TableParagraph"/>
              <w:spacing w:before="60"/>
              <w:jc w:val="center"/>
              <w:rPr>
                <w:rFonts w:ascii="Arial" w:hAnsi="Arial" w:cs="Arial"/>
                <w:spacing w:val="-1"/>
              </w:rPr>
            </w:pPr>
            <w:r w:rsidRPr="004B7DF2">
              <w:rPr>
                <w:rFonts w:ascii="Arial" w:hAnsi="Arial" w:cs="Arial"/>
                <w:b/>
                <w:spacing w:val="-1"/>
              </w:rPr>
              <w:t>Order Launch Date</w:t>
            </w:r>
          </w:p>
          <w:p w14:paraId="4A6F4345" w14:textId="1E999506" w:rsidR="000C0448" w:rsidRPr="004B7DF2" w:rsidRDefault="005725B9" w:rsidP="00E715B6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April</w:t>
            </w:r>
            <w:r w:rsidR="008059B1" w:rsidRPr="008059B1">
              <w:rPr>
                <w:rFonts w:ascii="Arial" w:hAnsi="Arial" w:cs="Arial"/>
                <w:spacing w:val="-1"/>
              </w:rPr>
              <w:t xml:space="preserve"> 11, 202</w:t>
            </w:r>
            <w:r w:rsidR="00474675">
              <w:rPr>
                <w:rFonts w:ascii="Arial" w:hAnsi="Arial" w:cs="Arial"/>
                <w:spacing w:val="-1"/>
              </w:rPr>
              <w:t>2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29748343" w14:textId="2934848D" w:rsidR="000C0448" w:rsidRPr="004B7DF2" w:rsidRDefault="000C0448" w:rsidP="00CB02DE">
            <w:pPr>
              <w:pStyle w:val="TableParagraph"/>
              <w:spacing w:before="80"/>
              <w:ind w:left="174"/>
              <w:rPr>
                <w:rFonts w:ascii="Arial" w:hAnsi="Arial" w:cs="Arial"/>
                <w:b/>
                <w:bCs/>
              </w:rPr>
            </w:pPr>
            <w:r w:rsidRPr="004B7DF2">
              <w:rPr>
                <w:rFonts w:ascii="Arial" w:hAnsi="Arial" w:cs="Arial"/>
                <w:spacing w:val="-1"/>
              </w:rPr>
              <w:t>After receipt of your Welcome email, you may register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and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place your order</w:t>
            </w:r>
            <w:r w:rsidRPr="004B7DF2">
              <w:rPr>
                <w:rFonts w:ascii="Arial" w:hAnsi="Arial" w:cs="Arial"/>
                <w:spacing w:val="-11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 xml:space="preserve">for </w:t>
            </w:r>
            <w:r w:rsidRPr="008059B1">
              <w:rPr>
                <w:rFonts w:ascii="Arial" w:hAnsi="Arial" w:cs="Arial"/>
                <w:spacing w:val="-2"/>
              </w:rPr>
              <w:t>the</w:t>
            </w:r>
            <w:r w:rsidRPr="008059B1">
              <w:rPr>
                <w:rFonts w:ascii="Arial" w:hAnsi="Arial" w:cs="Arial"/>
                <w:spacing w:val="-13"/>
              </w:rPr>
              <w:t xml:space="preserve"> </w:t>
            </w:r>
            <w:r w:rsidR="005725B9">
              <w:rPr>
                <w:rFonts w:ascii="Arial" w:hAnsi="Arial" w:cs="Arial"/>
                <w:spacing w:val="-13"/>
              </w:rPr>
              <w:t>May</w:t>
            </w:r>
            <w:r w:rsidR="000F3739" w:rsidRPr="000F3739">
              <w:rPr>
                <w:rFonts w:ascii="Arial" w:hAnsi="Arial" w:cs="Arial"/>
                <w:spacing w:val="-13"/>
              </w:rPr>
              <w:t xml:space="preserve"> 2022</w:t>
            </w:r>
            <w:r w:rsidR="000F3739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 xml:space="preserve">benefit month online </w:t>
            </w:r>
            <w:r w:rsidRPr="004B7DF2"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</w:rPr>
              <w:t xml:space="preserve"> </w:t>
            </w:r>
            <w:hyperlink r:id="rId10">
              <w:r w:rsidRPr="004B7DF2">
                <w:rPr>
                  <w:rStyle w:val="Hyperlink"/>
                  <w:rFonts w:ascii="Arial" w:hAnsi="Arial" w:cs="Arial"/>
                </w:rPr>
                <w:t>healthequity.com/wageworks</w:t>
              </w:r>
            </w:hyperlink>
            <w:r w:rsidRPr="004B7DF2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C0448" w:rsidRPr="004B7DF2" w14:paraId="7F3E5C79" w14:textId="77777777" w:rsidTr="1F45D60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23B3E4D0" w14:textId="77777777" w:rsidR="000C0448" w:rsidRPr="008059B1" w:rsidRDefault="000C0448" w:rsidP="00E715B6">
            <w:pPr>
              <w:pStyle w:val="TableParagraph"/>
              <w:spacing w:before="100"/>
              <w:jc w:val="center"/>
              <w:rPr>
                <w:rFonts w:ascii="Arial" w:eastAsia="Calibri" w:hAnsi="Arial" w:cs="Arial"/>
                <w:b/>
              </w:rPr>
            </w:pPr>
            <w:r w:rsidRPr="008059B1">
              <w:rPr>
                <w:rFonts w:ascii="Arial" w:eastAsia="Calibri" w:hAnsi="Arial" w:cs="Arial"/>
                <w:b/>
              </w:rPr>
              <w:t>Ordering Window Cut Off Date</w:t>
            </w:r>
          </w:p>
          <w:p w14:paraId="475DB6A2" w14:textId="12B7DABB" w:rsidR="000C0448" w:rsidRPr="008059B1" w:rsidRDefault="005725B9" w:rsidP="00E715B6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May</w:t>
            </w:r>
            <w:r w:rsidR="000F3739" w:rsidRPr="000F3739">
              <w:rPr>
                <w:rFonts w:ascii="Arial" w:hAnsi="Arial" w:cs="Arial"/>
                <w:spacing w:val="-1"/>
              </w:rPr>
              <w:t xml:space="preserve"> 10, 2022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1345218" w14:textId="1215E11A" w:rsidR="000C0448" w:rsidRPr="004B7DF2" w:rsidRDefault="000C0448" w:rsidP="00536877">
            <w:pPr>
              <w:pStyle w:val="TableParagraph"/>
              <w:spacing w:before="115"/>
              <w:ind w:left="174" w:right="376"/>
              <w:rPr>
                <w:rFonts w:ascii="Arial" w:eastAsia="Calibri" w:hAnsi="Arial" w:cs="Arial"/>
              </w:rPr>
            </w:pPr>
            <w:r w:rsidRPr="004B7DF2">
              <w:rPr>
                <w:rFonts w:ascii="Arial" w:hAnsi="Arial" w:cs="Arial"/>
                <w:spacing w:val="-1"/>
              </w:rPr>
              <w:t>Initial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ordering window cut-off</w:t>
            </w:r>
            <w:r w:rsidRPr="004B7DF2">
              <w:rPr>
                <w:rFonts w:ascii="Arial" w:hAnsi="Arial" w:cs="Arial"/>
                <w:spacing w:val="-13"/>
              </w:rPr>
              <w:t xml:space="preserve"> date </w:t>
            </w:r>
            <w:r w:rsidRPr="004B7DF2">
              <w:rPr>
                <w:rFonts w:ascii="Arial" w:hAnsi="Arial" w:cs="Arial"/>
                <w:spacing w:val="-1"/>
              </w:rPr>
              <w:t>for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</w:rPr>
              <w:t>the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HealthEquity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Commuter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benefit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program;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the</w:t>
            </w:r>
            <w:r w:rsidR="00536877">
              <w:rPr>
                <w:rFonts w:ascii="Arial" w:hAnsi="Arial" w:cs="Arial"/>
                <w:spacing w:val="-1"/>
              </w:rPr>
              <w:t xml:space="preserve"> window to place your order </w:t>
            </w:r>
            <w:r w:rsidRPr="004B7DF2">
              <w:rPr>
                <w:rFonts w:ascii="Arial" w:hAnsi="Arial" w:cs="Arial"/>
                <w:spacing w:val="-1"/>
              </w:rPr>
              <w:t>closes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</w:rPr>
              <w:t>at</w:t>
            </w:r>
            <w:r w:rsidRPr="004B7DF2">
              <w:rPr>
                <w:rFonts w:ascii="Arial" w:hAnsi="Arial" w:cs="Arial"/>
                <w:spacing w:val="-9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11:59 pm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EST.</w:t>
            </w:r>
          </w:p>
        </w:tc>
      </w:tr>
      <w:tr w:rsidR="000C0448" w:rsidRPr="004B7DF2" w14:paraId="471A65BB" w14:textId="77777777" w:rsidTr="1F45D60F">
        <w:trPr>
          <w:trHeight w:hRule="exact" w:val="1025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166E949B" w14:textId="77777777" w:rsidR="000C0448" w:rsidRPr="008059B1" w:rsidRDefault="000C0448" w:rsidP="00E715B6">
            <w:pPr>
              <w:pStyle w:val="TableParagraph"/>
              <w:spacing w:before="80"/>
              <w:jc w:val="center"/>
              <w:rPr>
                <w:rFonts w:ascii="Arial" w:eastAsia="Calibri" w:hAnsi="Arial" w:cs="Arial"/>
                <w:b/>
                <w:spacing w:val="-1"/>
              </w:rPr>
            </w:pPr>
            <w:r w:rsidRPr="008059B1">
              <w:rPr>
                <w:rFonts w:ascii="Arial" w:eastAsia="Calibri" w:hAnsi="Arial" w:cs="Arial"/>
                <w:b/>
                <w:spacing w:val="-1"/>
              </w:rPr>
              <w:t>Orders are Processed and Fulfilled</w:t>
            </w:r>
          </w:p>
          <w:p w14:paraId="2B47C185" w14:textId="57BED6D2" w:rsidR="000C0448" w:rsidRPr="008059B1" w:rsidRDefault="005725B9" w:rsidP="00E715B6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May</w:t>
            </w:r>
            <w:r w:rsidR="00A741DB" w:rsidRPr="000F3739">
              <w:rPr>
                <w:rFonts w:ascii="Arial" w:hAnsi="Arial" w:cs="Arial"/>
                <w:spacing w:val="-1"/>
              </w:rPr>
              <w:t xml:space="preserve"> </w:t>
            </w:r>
            <w:r w:rsidR="008649AD" w:rsidRPr="008649AD">
              <w:rPr>
                <w:rFonts w:ascii="Arial" w:eastAsia="Calibri" w:hAnsi="Arial" w:cs="Arial"/>
                <w:spacing w:val="-1"/>
              </w:rPr>
              <w:t xml:space="preserve">8 – </w:t>
            </w:r>
            <w:r>
              <w:rPr>
                <w:rFonts w:ascii="Arial" w:eastAsia="Calibri" w:hAnsi="Arial" w:cs="Arial"/>
                <w:spacing w:val="-1"/>
              </w:rPr>
              <w:t>June</w:t>
            </w:r>
            <w:r w:rsidR="008649AD" w:rsidRPr="008649AD">
              <w:rPr>
                <w:rFonts w:ascii="Arial" w:eastAsia="Calibri" w:hAnsi="Arial" w:cs="Arial"/>
                <w:spacing w:val="-1"/>
              </w:rPr>
              <w:t xml:space="preserve"> 1, 2022</w:t>
            </w:r>
          </w:p>
        </w:tc>
        <w:tc>
          <w:tcPr>
            <w:tcW w:w="625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AD7E288" w14:textId="77777777" w:rsidR="000C0448" w:rsidRPr="004B7DF2" w:rsidRDefault="000C0448" w:rsidP="00E715B6">
            <w:pPr>
              <w:pStyle w:val="TableParagraph"/>
              <w:spacing w:before="115"/>
              <w:ind w:left="174"/>
              <w:rPr>
                <w:rFonts w:ascii="Arial" w:eastAsia="Calibri" w:hAnsi="Arial" w:cs="Arial"/>
              </w:rPr>
            </w:pPr>
            <w:r w:rsidRPr="004B7DF2">
              <w:rPr>
                <w:rFonts w:ascii="Arial" w:hAnsi="Arial" w:cs="Arial"/>
                <w:spacing w:val="-1"/>
              </w:rPr>
              <w:t>HealthEquity</w:t>
            </w:r>
            <w:r w:rsidRPr="004B7DF2">
              <w:rPr>
                <w:rFonts w:ascii="Arial" w:hAnsi="Arial" w:cs="Arial"/>
                <w:spacing w:val="-15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benefit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passes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</w:rPr>
              <w:t>and</w:t>
            </w:r>
            <w:r w:rsidRPr="004B7DF2">
              <w:rPr>
                <w:rFonts w:ascii="Arial" w:hAnsi="Arial" w:cs="Arial"/>
                <w:spacing w:val="-11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card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requests are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fulfilled.</w:t>
            </w:r>
          </w:p>
        </w:tc>
      </w:tr>
      <w:tr w:rsidR="00536877" w:rsidRPr="004B7DF2" w14:paraId="0274F7D1" w14:textId="77777777" w:rsidTr="1F45D60F">
        <w:trPr>
          <w:trHeight w:hRule="exact" w:val="1326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5ABD872E" w14:textId="47316FBA" w:rsidR="00536877" w:rsidRPr="008059B1" w:rsidRDefault="6BEF855F">
            <w:pPr>
              <w:pStyle w:val="TableParagraph"/>
              <w:spacing w:before="8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059B1">
              <w:rPr>
                <w:rFonts w:ascii="Arial" w:eastAsia="Calibri" w:hAnsi="Arial" w:cs="Arial"/>
                <w:b/>
                <w:bCs/>
              </w:rPr>
              <w:t xml:space="preserve">Last Benefit Month with </w:t>
            </w:r>
            <w:r w:rsidR="0E84BB7F" w:rsidRPr="008059B1">
              <w:rPr>
                <w:rFonts w:ascii="Arial" w:eastAsia="Calibri" w:hAnsi="Arial" w:cs="Arial"/>
                <w:b/>
                <w:bCs/>
              </w:rPr>
              <w:t xml:space="preserve">current </w:t>
            </w:r>
            <w:r w:rsidR="0E478A97" w:rsidRPr="008059B1">
              <w:rPr>
                <w:rFonts w:ascii="Arial" w:eastAsia="Calibri" w:hAnsi="Arial" w:cs="Arial"/>
                <w:b/>
                <w:bCs/>
              </w:rPr>
              <w:t xml:space="preserve">Commuter Benefits </w:t>
            </w:r>
            <w:r w:rsidR="52C9EC70" w:rsidRPr="008059B1">
              <w:rPr>
                <w:rFonts w:ascii="Arial" w:eastAsia="Calibri" w:hAnsi="Arial" w:cs="Arial"/>
                <w:b/>
                <w:bCs/>
              </w:rPr>
              <w:t>card</w:t>
            </w:r>
          </w:p>
          <w:p w14:paraId="47127454" w14:textId="6F3C9B9E" w:rsidR="00536877" w:rsidRPr="008059B1" w:rsidRDefault="005725B9" w:rsidP="008649AD">
            <w:pPr>
              <w:jc w:val="center"/>
            </w:pPr>
            <w:r>
              <w:rPr>
                <w:spacing w:val="-1"/>
              </w:rPr>
              <w:t>May</w:t>
            </w:r>
            <w:r w:rsidR="00A741DB" w:rsidRPr="000F3739">
              <w:rPr>
                <w:spacing w:val="-1"/>
              </w:rPr>
              <w:t xml:space="preserve"> </w:t>
            </w:r>
            <w:r w:rsidR="00A741DB">
              <w:rPr>
                <w:spacing w:val="-1"/>
              </w:rPr>
              <w:t>31</w:t>
            </w:r>
            <w:r w:rsidR="008649AD" w:rsidRPr="008649AD">
              <w:rPr>
                <w:rFonts w:eastAsiaTheme="minorHAnsi"/>
              </w:rPr>
              <w:t>, 2022</w:t>
            </w:r>
          </w:p>
          <w:p w14:paraId="2A05A584" w14:textId="77777777" w:rsidR="00536877" w:rsidRPr="008059B1" w:rsidRDefault="00536877" w:rsidP="00536877"/>
          <w:p w14:paraId="35AB7B1E" w14:textId="77777777" w:rsidR="00536877" w:rsidRPr="008059B1" w:rsidRDefault="00536877" w:rsidP="00536877"/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0E9EF04A" w14:textId="2431B38F" w:rsidR="00536877" w:rsidRPr="004B7DF2" w:rsidRDefault="00536877" w:rsidP="00536877">
            <w:pPr>
              <w:pStyle w:val="TableParagraph"/>
              <w:spacing w:before="116"/>
              <w:ind w:left="174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Final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spend down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cards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submit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claims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for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reimbursement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on the current platform.</w:t>
            </w:r>
          </w:p>
        </w:tc>
      </w:tr>
      <w:tr w:rsidR="00536877" w:rsidRPr="004B7DF2" w14:paraId="6E25958E" w14:textId="77777777" w:rsidTr="1F45D60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5C53B17D" w14:textId="77777777" w:rsidR="00536877" w:rsidRPr="008059B1" w:rsidRDefault="00536877" w:rsidP="00536877">
            <w:pPr>
              <w:pStyle w:val="TableParagraph"/>
              <w:spacing w:before="80" w:line="241" w:lineRule="exact"/>
              <w:jc w:val="center"/>
              <w:rPr>
                <w:rFonts w:ascii="Arial" w:hAnsi="Arial" w:cs="Arial"/>
                <w:b/>
                <w:bCs/>
                <w:spacing w:val="-1"/>
              </w:rPr>
            </w:pPr>
            <w:r w:rsidRPr="008059B1">
              <w:rPr>
                <w:rFonts w:ascii="Arial" w:hAnsi="Arial" w:cs="Arial"/>
                <w:b/>
                <w:bCs/>
                <w:spacing w:val="-1"/>
              </w:rPr>
              <w:t>First Benefit Month with HealthEquity</w:t>
            </w:r>
          </w:p>
          <w:p w14:paraId="11CCFAD5" w14:textId="40361734" w:rsidR="00536877" w:rsidRPr="008059B1" w:rsidRDefault="00561BB5" w:rsidP="00536877">
            <w:pPr>
              <w:pStyle w:val="TableParagraph"/>
              <w:spacing w:line="241" w:lineRule="exac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June</w:t>
            </w:r>
            <w:r w:rsidR="00277259" w:rsidRPr="00277259">
              <w:rPr>
                <w:rFonts w:ascii="Arial" w:hAnsi="Arial" w:cs="Arial"/>
              </w:rPr>
              <w:t xml:space="preserve"> 1, 2022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FBF6F81" w14:textId="628C89C3" w:rsidR="00536877" w:rsidRPr="004B7DF2" w:rsidRDefault="00536877" w:rsidP="00035D9A">
            <w:pPr>
              <w:pStyle w:val="TableParagraph"/>
              <w:spacing w:before="121" w:line="241" w:lineRule="exact"/>
              <w:ind w:left="173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First</w:t>
            </w:r>
            <w:r>
              <w:rPr>
                <w:rFonts w:ascii="Arial" w:hAnsi="Arial" w:cs="Arial"/>
                <w:spacing w:val="-1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benefit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month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with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HealthEquity on</w:t>
            </w:r>
            <w:r w:rsidR="009154D4">
              <w:rPr>
                <w:rFonts w:ascii="Arial" w:hAnsi="Arial" w:cs="Arial"/>
                <w:spacing w:val="-1"/>
              </w:rPr>
              <w:t xml:space="preserve"> the</w:t>
            </w:r>
            <w:r>
              <w:rPr>
                <w:rFonts w:ascii="Arial" w:hAnsi="Arial" w:cs="Arial"/>
                <w:spacing w:val="-1"/>
              </w:rPr>
              <w:t xml:space="preserve"> new platform.</w:t>
            </w:r>
          </w:p>
        </w:tc>
      </w:tr>
      <w:tr w:rsidR="45219E1B" w14:paraId="027F9D1F" w14:textId="77777777" w:rsidTr="1F45D60F">
        <w:trPr>
          <w:trHeight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315D06E1" w14:textId="0F5827D9" w:rsidR="19E2A5D3" w:rsidRPr="008059B1" w:rsidRDefault="19E2A5D3" w:rsidP="62285E1D">
            <w:pPr>
              <w:pStyle w:val="TableParagraph"/>
              <w:spacing w:line="241" w:lineRule="exact"/>
              <w:jc w:val="center"/>
              <w:rPr>
                <w:rFonts w:ascii="Arial" w:eastAsia="Arial" w:hAnsi="Arial" w:cs="Arial"/>
              </w:rPr>
            </w:pPr>
            <w:r w:rsidRPr="008059B1">
              <w:rPr>
                <w:rFonts w:ascii="Arial" w:eastAsia="Arial" w:hAnsi="Arial" w:cs="Arial"/>
                <w:b/>
                <w:bCs/>
              </w:rPr>
              <w:t xml:space="preserve">Remaining </w:t>
            </w:r>
            <w:r w:rsidR="6AC37E22" w:rsidRPr="008059B1">
              <w:rPr>
                <w:rFonts w:ascii="Arial" w:eastAsia="Arial" w:hAnsi="Arial" w:cs="Arial"/>
                <w:b/>
                <w:bCs/>
              </w:rPr>
              <w:t>Balances</w:t>
            </w:r>
            <w:r w:rsidRPr="008059B1">
              <w:rPr>
                <w:rFonts w:ascii="Arial" w:eastAsia="Arial" w:hAnsi="Arial" w:cs="Arial"/>
                <w:b/>
                <w:bCs/>
              </w:rPr>
              <w:t xml:space="preserve"> Transferred</w:t>
            </w:r>
          </w:p>
          <w:p w14:paraId="510DD337" w14:textId="55E5901C" w:rsidR="45219E1B" w:rsidRPr="008059B1" w:rsidRDefault="00561BB5" w:rsidP="62285E1D">
            <w:pPr>
              <w:pStyle w:val="TableParagraph"/>
              <w:spacing w:line="241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June</w:t>
            </w:r>
            <w:r w:rsidR="00A741DB" w:rsidRPr="00277259">
              <w:rPr>
                <w:rFonts w:ascii="Arial" w:hAnsi="Arial" w:cs="Arial"/>
              </w:rPr>
              <w:t xml:space="preserve"> </w:t>
            </w:r>
            <w:r w:rsidR="00277259" w:rsidRPr="00277259">
              <w:rPr>
                <w:rFonts w:ascii="Arial" w:hAnsi="Arial" w:cs="Arial"/>
              </w:rPr>
              <w:t xml:space="preserve">/early </w:t>
            </w:r>
            <w:r>
              <w:rPr>
                <w:rFonts w:ascii="Arial" w:hAnsi="Arial" w:cs="Arial"/>
              </w:rPr>
              <w:t>July</w:t>
            </w:r>
            <w:r w:rsidR="00277259" w:rsidRPr="00277259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502F2FC1" w14:textId="023952E9" w:rsidR="19E2A5D3" w:rsidRDefault="52259020" w:rsidP="1F45D60F">
            <w:pPr>
              <w:pStyle w:val="TableParagraph"/>
              <w:spacing w:line="241" w:lineRule="exact"/>
              <w:ind w:left="173"/>
              <w:rPr>
                <w:rFonts w:ascii="Arial" w:hAnsi="Arial" w:cs="Arial"/>
              </w:rPr>
            </w:pPr>
            <w:r w:rsidRPr="1F45D60F">
              <w:rPr>
                <w:rFonts w:ascii="Arial" w:eastAsia="Arial" w:hAnsi="Arial" w:cs="Arial"/>
              </w:rPr>
              <w:t>HealthEquity will transfer remaining</w:t>
            </w:r>
            <w:r w:rsidR="07E593DE" w:rsidRPr="1F45D60F">
              <w:rPr>
                <w:rFonts w:ascii="Arial" w:eastAsia="Arial" w:hAnsi="Arial" w:cs="Arial"/>
              </w:rPr>
              <w:t xml:space="preserve"> pre-tax</w:t>
            </w:r>
            <w:r w:rsidRPr="1F45D60F">
              <w:rPr>
                <w:rFonts w:ascii="Arial" w:eastAsia="Arial" w:hAnsi="Arial" w:cs="Arial"/>
              </w:rPr>
              <w:t xml:space="preserve"> </w:t>
            </w:r>
            <w:r w:rsidR="00E353A6" w:rsidRPr="1F45D60F">
              <w:rPr>
                <w:rFonts w:ascii="Arial" w:eastAsia="Arial" w:hAnsi="Arial" w:cs="Arial"/>
              </w:rPr>
              <w:t>bala</w:t>
            </w:r>
            <w:r w:rsidRPr="1F45D60F">
              <w:rPr>
                <w:rFonts w:ascii="Arial" w:eastAsia="Arial" w:hAnsi="Arial" w:cs="Arial"/>
              </w:rPr>
              <w:t>nce</w:t>
            </w:r>
            <w:r w:rsidR="0D54910E" w:rsidRPr="1F45D60F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to your account</w:t>
            </w:r>
            <w:r w:rsidR="43DFFA57" w:rsidRPr="1F45D60F">
              <w:rPr>
                <w:rFonts w:ascii="Arial" w:eastAsia="Arial" w:hAnsi="Arial" w:cs="Arial"/>
              </w:rPr>
              <w:t xml:space="preserve"> as a credit</w:t>
            </w:r>
            <w:r w:rsidRPr="1F45D60F">
              <w:rPr>
                <w:rFonts w:ascii="Arial" w:eastAsia="Arial" w:hAnsi="Arial" w:cs="Arial"/>
              </w:rPr>
              <w:t>.</w:t>
            </w:r>
          </w:p>
          <w:p w14:paraId="44BCBF4E" w14:textId="2E8B93BD" w:rsidR="19E2A5D3" w:rsidRDefault="19E2A5D3" w:rsidP="1F45D60F">
            <w:pPr>
              <w:pStyle w:val="TableParagraph"/>
              <w:spacing w:line="241" w:lineRule="exact"/>
              <w:ind w:left="173"/>
              <w:rPr>
                <w:rFonts w:ascii="Arial" w:eastAsia="Arial" w:hAnsi="Arial" w:cs="Arial"/>
              </w:rPr>
            </w:pPr>
          </w:p>
          <w:p w14:paraId="16785A20" w14:textId="343C36DF" w:rsidR="19E2A5D3" w:rsidRDefault="1B632DF9" w:rsidP="1F45D60F">
            <w:pPr>
              <w:pStyle w:val="TableParagraph"/>
              <w:spacing w:line="241" w:lineRule="exact"/>
              <w:ind w:left="144"/>
              <w:rPr>
                <w:rFonts w:ascii="Arial" w:eastAsia="Arial" w:hAnsi="Arial" w:cs="Arial"/>
              </w:rPr>
            </w:pPr>
            <w:r w:rsidRPr="1F45D60F">
              <w:rPr>
                <w:rFonts w:ascii="Arial" w:eastAsia="Arial" w:hAnsi="Arial" w:cs="Arial"/>
              </w:rPr>
              <w:t>Post-tax balance</w:t>
            </w:r>
            <w:r w:rsidR="009154D4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will not be transferred. Please try to spend down any available post-tax dollar</w:t>
            </w:r>
            <w:r w:rsidR="009154D4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prior to the transition. Any remaining post-tax balance</w:t>
            </w:r>
            <w:r w:rsidR="009154D4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will be refunded to you by your employer.</w:t>
            </w:r>
          </w:p>
        </w:tc>
      </w:tr>
    </w:tbl>
    <w:p w14:paraId="67657E17" w14:textId="5BA19AF1" w:rsidR="1F45D60F" w:rsidRDefault="1F45D60F"/>
    <w:p w14:paraId="32E765CB" w14:textId="77777777" w:rsidR="000C0448" w:rsidRPr="003100EA" w:rsidRDefault="000C0448" w:rsidP="000C0448">
      <w:pPr>
        <w:spacing w:line="280" w:lineRule="exact"/>
        <w:rPr>
          <w:rFonts w:cstheme="minorHAnsi"/>
          <w:sz w:val="21"/>
          <w:szCs w:val="21"/>
        </w:rPr>
      </w:pPr>
    </w:p>
    <w:p w14:paraId="7238E44D" w14:textId="4D850057" w:rsidR="000C0448" w:rsidRPr="004B7DF2" w:rsidRDefault="000C0448" w:rsidP="000C0448">
      <w:bookmarkStart w:id="1" w:name="How_do_I_sign_up_for_the_program?"/>
      <w:bookmarkEnd w:id="1"/>
    </w:p>
    <w:p w14:paraId="5C76CBC3" w14:textId="25215477" w:rsidR="00E353A6" w:rsidRPr="008059B1" w:rsidRDefault="000C0448" w:rsidP="00E353A6">
      <w:pPr>
        <w:widowControl/>
        <w:autoSpaceDE/>
        <w:autoSpaceDN/>
      </w:pPr>
      <w:r w:rsidRPr="004B7DF2">
        <w:t xml:space="preserve">If you would like to participate in the </w:t>
      </w:r>
      <w:r w:rsidR="001B3C1A">
        <w:t>C</w:t>
      </w:r>
      <w:r w:rsidRPr="004B7DF2">
        <w:t xml:space="preserve">ommuter plan starting </w:t>
      </w:r>
      <w:r w:rsidRPr="008059B1">
        <w:t xml:space="preserve">in </w:t>
      </w:r>
      <w:r w:rsidR="00561BB5">
        <w:t>June</w:t>
      </w:r>
      <w:r w:rsidR="00277259" w:rsidRPr="00277259">
        <w:t xml:space="preserve"> 2022</w:t>
      </w:r>
      <w:r w:rsidR="00E05719" w:rsidRPr="008059B1">
        <w:t xml:space="preserve">, </w:t>
      </w:r>
      <w:r w:rsidRPr="008059B1">
        <w:t xml:space="preserve">you will need to go online and place your order by </w:t>
      </w:r>
      <w:r w:rsidR="00561BB5">
        <w:rPr>
          <w:spacing w:val="-1"/>
        </w:rPr>
        <w:t>May</w:t>
      </w:r>
      <w:r w:rsidR="00BF3C86" w:rsidRPr="00BF3C86">
        <w:rPr>
          <w:spacing w:val="-1"/>
        </w:rPr>
        <w:t xml:space="preserve"> 10, 2022</w:t>
      </w:r>
      <w:r w:rsidR="00E05719" w:rsidRPr="008059B1">
        <w:t xml:space="preserve">.  </w:t>
      </w:r>
    </w:p>
    <w:p w14:paraId="3CEDA825" w14:textId="77777777" w:rsidR="00E353A6" w:rsidRPr="008059B1" w:rsidRDefault="00E353A6" w:rsidP="00E353A6">
      <w:pPr>
        <w:widowControl/>
        <w:autoSpaceDE/>
        <w:autoSpaceDN/>
      </w:pPr>
    </w:p>
    <w:p w14:paraId="6D887A2E" w14:textId="11F429D5" w:rsidR="00E353A6" w:rsidRDefault="00E353A6" w:rsidP="00E353A6">
      <w:pPr>
        <w:widowControl/>
        <w:autoSpaceDE/>
        <w:autoSpaceDN/>
        <w:rPr>
          <w:rFonts w:eastAsia="Times New Roman"/>
        </w:rPr>
      </w:pPr>
      <w:r>
        <w:lastRenderedPageBreak/>
        <w:t xml:space="preserve">Important note: </w:t>
      </w:r>
      <w:r w:rsidRPr="00E353A6">
        <w:rPr>
          <w:rFonts w:ascii="Segoe UI" w:eastAsia="Times New Roman" w:hAnsi="Segoe UI" w:cs="Segoe UI"/>
          <w:sz w:val="21"/>
          <w:szCs w:val="21"/>
        </w:rPr>
        <w:t>C</w:t>
      </w:r>
      <w:r w:rsidRPr="00E353A6">
        <w:rPr>
          <w:rFonts w:eastAsia="Times New Roman"/>
        </w:rPr>
        <w:t xml:space="preserve">urrent orders for payments to be made directly to parking service providers will change to a Parking Pay Me Back </w:t>
      </w:r>
      <w:r w:rsidR="00A04C66">
        <w:rPr>
          <w:rFonts w:eastAsia="Times New Roman"/>
        </w:rPr>
        <w:t xml:space="preserve">(PMB) </w:t>
      </w:r>
      <w:r w:rsidRPr="00E353A6">
        <w:rPr>
          <w:rFonts w:eastAsia="Times New Roman"/>
        </w:rPr>
        <w:t xml:space="preserve">order. If you would like to have your payments sent directly to your parking provider, access the new site </w:t>
      </w:r>
      <w:r w:rsidRPr="008059B1">
        <w:rPr>
          <w:rFonts w:eastAsia="Times New Roman"/>
        </w:rPr>
        <w:t xml:space="preserve">by </w:t>
      </w:r>
      <w:r w:rsidR="00561BB5">
        <w:rPr>
          <w:spacing w:val="-1"/>
        </w:rPr>
        <w:t>May</w:t>
      </w:r>
      <w:r w:rsidR="00BF3C86" w:rsidRPr="00BF3C86">
        <w:rPr>
          <w:spacing w:val="-1"/>
        </w:rPr>
        <w:t xml:space="preserve"> 10, 2022</w:t>
      </w:r>
      <w:r w:rsidRPr="008059B1">
        <w:rPr>
          <w:rFonts w:eastAsia="Times New Roman"/>
        </w:rPr>
        <w:t xml:space="preserve"> to </w:t>
      </w:r>
      <w:r w:rsidRPr="00E353A6">
        <w:rPr>
          <w:rFonts w:eastAsia="Times New Roman"/>
        </w:rPr>
        <w:t xml:space="preserve">update your order. If you do not take any action, you will need to pay out of pocket for your parking expenses and file a claim to be reimbursed. </w:t>
      </w:r>
    </w:p>
    <w:p w14:paraId="511D010A" w14:textId="77777777" w:rsidR="00E353A6" w:rsidRPr="00E353A6" w:rsidRDefault="00E353A6" w:rsidP="00E353A6">
      <w:pPr>
        <w:widowControl/>
        <w:autoSpaceDE/>
        <w:autoSpaceDN/>
        <w:rPr>
          <w:rFonts w:ascii="Segoe UI" w:eastAsia="Times New Roman" w:hAnsi="Segoe UI" w:cs="Segoe UI"/>
          <w:sz w:val="21"/>
          <w:szCs w:val="21"/>
        </w:rPr>
      </w:pPr>
    </w:p>
    <w:p w14:paraId="7752B3F1" w14:textId="2B8373E8" w:rsidR="001634E7" w:rsidRPr="004B7DF2" w:rsidRDefault="001634E7" w:rsidP="001634E7">
      <w:pPr>
        <w:spacing w:line="270" w:lineRule="atLeast"/>
      </w:pPr>
      <w:r w:rsidRPr="004B7DF2">
        <w:t xml:space="preserve">To register online and place your commuter order, visit </w:t>
      </w:r>
      <w:hyperlink r:id="rId11">
        <w:r w:rsidRPr="004B7DF2">
          <w:rPr>
            <w:rStyle w:val="Hyperlink"/>
          </w:rPr>
          <w:t>healthequity.com/wageworks</w:t>
        </w:r>
      </w:hyperlink>
      <w:r w:rsidRPr="004B7DF2">
        <w:t xml:space="preserve"> and </w:t>
      </w:r>
      <w:r w:rsidR="001B3C1A">
        <w:t xml:space="preserve">select </w:t>
      </w:r>
      <w:r w:rsidRPr="004B7DF2">
        <w:t xml:space="preserve">“Log in / Register” and </w:t>
      </w:r>
      <w:r w:rsidR="001B3C1A">
        <w:t xml:space="preserve">then </w:t>
      </w:r>
      <w:r w:rsidRPr="004B7DF2">
        <w:t xml:space="preserve">“Employee Registration”. You’ll </w:t>
      </w:r>
      <w:r w:rsidR="00203F65">
        <w:t xml:space="preserve">just </w:t>
      </w:r>
      <w:r w:rsidRPr="004B7DF2">
        <w:t>need to answer a few simple questions and create a username and password.</w:t>
      </w:r>
    </w:p>
    <w:p w14:paraId="5610712F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114727E6" w14:textId="7E796D68" w:rsidR="004B69A8" w:rsidRPr="008D07C2" w:rsidRDefault="00471AB8" w:rsidP="004B69A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esources and information about </w:t>
      </w:r>
      <w:r>
        <w:rPr>
          <w:rFonts w:ascii="Arial" w:hAnsi="Arial" w:cs="Arial"/>
          <w:b/>
          <w:bCs/>
          <w:sz w:val="22"/>
          <w:szCs w:val="22"/>
        </w:rPr>
        <w:t>your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 new </w:t>
      </w:r>
      <w:r w:rsidR="00025771">
        <w:rPr>
          <w:rFonts w:ascii="Arial" w:hAnsi="Arial" w:cs="Arial"/>
          <w:b/>
          <w:bCs/>
          <w:sz w:val="22"/>
          <w:szCs w:val="22"/>
        </w:rPr>
        <w:t>Commuter Benefits</w:t>
      </w:r>
    </w:p>
    <w:p w14:paraId="561A9DCD" w14:textId="60BDCBAD" w:rsidR="00C205E8" w:rsidRPr="008D07C2" w:rsidRDefault="004B69A8" w:rsidP="00C205E8">
      <w:r>
        <w:t xml:space="preserve">Visit </w:t>
      </w:r>
      <w:hyperlink r:id="rId12">
        <w:r w:rsidRPr="62285E1D">
          <w:rPr>
            <w:rStyle w:val="Hyperlink"/>
          </w:rPr>
          <w:t>healthequity.com/wageworks</w:t>
        </w:r>
      </w:hyperlink>
      <w:r>
        <w:t xml:space="preserve"> and select ‘EMPLOYEES’ and ‘Support FAQs’ to learn more about the plans.</w:t>
      </w:r>
      <w:r w:rsidR="00C205E8">
        <w:t xml:space="preserve"> </w:t>
      </w:r>
    </w:p>
    <w:p w14:paraId="40E2D102" w14:textId="77777777" w:rsidR="00B91613" w:rsidRDefault="00B91613" w:rsidP="00B91613">
      <w:pPr>
        <w:pStyle w:val="NoSpacing"/>
        <w:rPr>
          <w:rFonts w:ascii="Arial" w:eastAsia="Calibri" w:hAnsi="Arial" w:cs="Arial"/>
          <w:sz w:val="24"/>
          <w:szCs w:val="24"/>
        </w:rPr>
      </w:pPr>
    </w:p>
    <w:p w14:paraId="1B094E18" w14:textId="4F05B3A7" w:rsidR="008B08E8" w:rsidRDefault="008B08E8"/>
    <w:p w14:paraId="28C9EBB4" w14:textId="656430A7" w:rsidR="008B08E8" w:rsidRDefault="008B08E8"/>
    <w:sectPr w:rsidR="008B08E8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07022" w14:textId="77777777" w:rsidR="002E2727" w:rsidRDefault="002E2727" w:rsidP="00B91613">
      <w:r>
        <w:separator/>
      </w:r>
    </w:p>
  </w:endnote>
  <w:endnote w:type="continuationSeparator" w:id="0">
    <w:p w14:paraId="335D6532" w14:textId="77777777" w:rsidR="002E2727" w:rsidRDefault="002E2727" w:rsidP="00B9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BKF C+ Centur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DAD2" w14:textId="77777777" w:rsidR="002A408F" w:rsidRDefault="002A40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1E36A" w14:textId="77777777" w:rsidR="002E2727" w:rsidRDefault="002E2727" w:rsidP="00B91613">
      <w:r>
        <w:separator/>
      </w:r>
    </w:p>
  </w:footnote>
  <w:footnote w:type="continuationSeparator" w:id="0">
    <w:p w14:paraId="65A19311" w14:textId="77777777" w:rsidR="002E2727" w:rsidRDefault="002E2727" w:rsidP="00B91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049F1"/>
    <w:multiLevelType w:val="multilevel"/>
    <w:tmpl w:val="E9B0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A7C81"/>
    <w:multiLevelType w:val="hybridMultilevel"/>
    <w:tmpl w:val="3BAC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02152"/>
    <w:multiLevelType w:val="hybridMultilevel"/>
    <w:tmpl w:val="E4C8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1BAD"/>
    <w:multiLevelType w:val="hybridMultilevel"/>
    <w:tmpl w:val="FA7C0EE2"/>
    <w:lvl w:ilvl="0" w:tplc="04090001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4" w15:restartNumberingAfterBreak="0">
    <w:nsid w:val="44FE0926"/>
    <w:multiLevelType w:val="hybridMultilevel"/>
    <w:tmpl w:val="4DBE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0047E"/>
    <w:multiLevelType w:val="hybridMultilevel"/>
    <w:tmpl w:val="73A85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B129E"/>
    <w:multiLevelType w:val="hybridMultilevel"/>
    <w:tmpl w:val="15F4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A186A"/>
    <w:multiLevelType w:val="hybridMultilevel"/>
    <w:tmpl w:val="8DB875D0"/>
    <w:lvl w:ilvl="0" w:tplc="78B8AD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D60F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A8845A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3C60E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9843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18F7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80BF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685E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D6BD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613"/>
    <w:rsid w:val="00001699"/>
    <w:rsid w:val="00011529"/>
    <w:rsid w:val="000178A2"/>
    <w:rsid w:val="00025771"/>
    <w:rsid w:val="00035D9A"/>
    <w:rsid w:val="00045070"/>
    <w:rsid w:val="00093842"/>
    <w:rsid w:val="000A089E"/>
    <w:rsid w:val="000B6190"/>
    <w:rsid w:val="000C0448"/>
    <w:rsid w:val="000C2D99"/>
    <w:rsid w:val="000D2AF6"/>
    <w:rsid w:val="000F0A35"/>
    <w:rsid w:val="000F3739"/>
    <w:rsid w:val="0011017D"/>
    <w:rsid w:val="00120D3A"/>
    <w:rsid w:val="001634E7"/>
    <w:rsid w:val="00187D8D"/>
    <w:rsid w:val="00196454"/>
    <w:rsid w:val="00197BA1"/>
    <w:rsid w:val="001B3C1A"/>
    <w:rsid w:val="001E7C87"/>
    <w:rsid w:val="001F160C"/>
    <w:rsid w:val="00203F65"/>
    <w:rsid w:val="00217542"/>
    <w:rsid w:val="00221B43"/>
    <w:rsid w:val="002224B3"/>
    <w:rsid w:val="0026206A"/>
    <w:rsid w:val="00277259"/>
    <w:rsid w:val="00295ADD"/>
    <w:rsid w:val="002A16F1"/>
    <w:rsid w:val="002A408F"/>
    <w:rsid w:val="002B40E2"/>
    <w:rsid w:val="002E2727"/>
    <w:rsid w:val="002E2DD3"/>
    <w:rsid w:val="002E35AB"/>
    <w:rsid w:val="003125A1"/>
    <w:rsid w:val="00370D25"/>
    <w:rsid w:val="003923B5"/>
    <w:rsid w:val="003A604D"/>
    <w:rsid w:val="003D5667"/>
    <w:rsid w:val="003F2322"/>
    <w:rsid w:val="004266FA"/>
    <w:rsid w:val="00470839"/>
    <w:rsid w:val="00471AB8"/>
    <w:rsid w:val="00474675"/>
    <w:rsid w:val="00492DCE"/>
    <w:rsid w:val="004B13E3"/>
    <w:rsid w:val="004B5036"/>
    <w:rsid w:val="004B69A8"/>
    <w:rsid w:val="004F2E5E"/>
    <w:rsid w:val="00534B63"/>
    <w:rsid w:val="00536877"/>
    <w:rsid w:val="00552247"/>
    <w:rsid w:val="00556C4F"/>
    <w:rsid w:val="00561BB5"/>
    <w:rsid w:val="005725B9"/>
    <w:rsid w:val="005A29EC"/>
    <w:rsid w:val="005B6013"/>
    <w:rsid w:val="005B6112"/>
    <w:rsid w:val="005B7C76"/>
    <w:rsid w:val="00621593"/>
    <w:rsid w:val="006435CC"/>
    <w:rsid w:val="006B0519"/>
    <w:rsid w:val="006D305D"/>
    <w:rsid w:val="006F7DF2"/>
    <w:rsid w:val="00740F3E"/>
    <w:rsid w:val="007B046F"/>
    <w:rsid w:val="007C63F7"/>
    <w:rsid w:val="007D27B2"/>
    <w:rsid w:val="007E2685"/>
    <w:rsid w:val="007E7EE0"/>
    <w:rsid w:val="007F0FB6"/>
    <w:rsid w:val="007F5B43"/>
    <w:rsid w:val="008059B1"/>
    <w:rsid w:val="00835CB5"/>
    <w:rsid w:val="0084033D"/>
    <w:rsid w:val="00846687"/>
    <w:rsid w:val="0085100F"/>
    <w:rsid w:val="008649AD"/>
    <w:rsid w:val="0087270E"/>
    <w:rsid w:val="00886BCC"/>
    <w:rsid w:val="008B08E8"/>
    <w:rsid w:val="008C7534"/>
    <w:rsid w:val="008E203B"/>
    <w:rsid w:val="008E71B5"/>
    <w:rsid w:val="008F666B"/>
    <w:rsid w:val="00906381"/>
    <w:rsid w:val="009154D4"/>
    <w:rsid w:val="009437DB"/>
    <w:rsid w:val="009872C8"/>
    <w:rsid w:val="009A5C45"/>
    <w:rsid w:val="009E0093"/>
    <w:rsid w:val="009E6131"/>
    <w:rsid w:val="009F3B7E"/>
    <w:rsid w:val="009F5B75"/>
    <w:rsid w:val="00A019B1"/>
    <w:rsid w:val="00A025F6"/>
    <w:rsid w:val="00A04C66"/>
    <w:rsid w:val="00A47186"/>
    <w:rsid w:val="00A52B0E"/>
    <w:rsid w:val="00A741DB"/>
    <w:rsid w:val="00A81F9B"/>
    <w:rsid w:val="00AE6008"/>
    <w:rsid w:val="00B00087"/>
    <w:rsid w:val="00B264A4"/>
    <w:rsid w:val="00B3444E"/>
    <w:rsid w:val="00B66252"/>
    <w:rsid w:val="00B91613"/>
    <w:rsid w:val="00BA0568"/>
    <w:rsid w:val="00BE616F"/>
    <w:rsid w:val="00BF3C86"/>
    <w:rsid w:val="00C205E8"/>
    <w:rsid w:val="00C47CDC"/>
    <w:rsid w:val="00C67F94"/>
    <w:rsid w:val="00C96E68"/>
    <w:rsid w:val="00CB02DE"/>
    <w:rsid w:val="00CB2AF7"/>
    <w:rsid w:val="00D854A8"/>
    <w:rsid w:val="00D96F96"/>
    <w:rsid w:val="00DF7A73"/>
    <w:rsid w:val="00E00CF2"/>
    <w:rsid w:val="00E05719"/>
    <w:rsid w:val="00E244DE"/>
    <w:rsid w:val="00E353A6"/>
    <w:rsid w:val="00E4662D"/>
    <w:rsid w:val="00E5217D"/>
    <w:rsid w:val="00E715B6"/>
    <w:rsid w:val="00E7522B"/>
    <w:rsid w:val="00E768B3"/>
    <w:rsid w:val="00E938E3"/>
    <w:rsid w:val="00EA54C0"/>
    <w:rsid w:val="00EA6A21"/>
    <w:rsid w:val="00EB15FA"/>
    <w:rsid w:val="00EB5C0B"/>
    <w:rsid w:val="00F03584"/>
    <w:rsid w:val="00F14B53"/>
    <w:rsid w:val="00F26211"/>
    <w:rsid w:val="00F52A56"/>
    <w:rsid w:val="00F54FB1"/>
    <w:rsid w:val="00FA2FAF"/>
    <w:rsid w:val="00FB4540"/>
    <w:rsid w:val="00FB6621"/>
    <w:rsid w:val="00FC031B"/>
    <w:rsid w:val="00FD3DF9"/>
    <w:rsid w:val="00FD408F"/>
    <w:rsid w:val="00FD588A"/>
    <w:rsid w:val="00FF1FF8"/>
    <w:rsid w:val="0187BF9E"/>
    <w:rsid w:val="032FEDA0"/>
    <w:rsid w:val="040A001A"/>
    <w:rsid w:val="04CE4973"/>
    <w:rsid w:val="05F87A03"/>
    <w:rsid w:val="07C0A223"/>
    <w:rsid w:val="07E593DE"/>
    <w:rsid w:val="0842F499"/>
    <w:rsid w:val="08F1794C"/>
    <w:rsid w:val="0A75697F"/>
    <w:rsid w:val="0D54910E"/>
    <w:rsid w:val="0E478A97"/>
    <w:rsid w:val="0E84BB7F"/>
    <w:rsid w:val="0ECE425B"/>
    <w:rsid w:val="13307658"/>
    <w:rsid w:val="136ED675"/>
    <w:rsid w:val="138945D3"/>
    <w:rsid w:val="19E2A5D3"/>
    <w:rsid w:val="1B632DF9"/>
    <w:rsid w:val="1B699B70"/>
    <w:rsid w:val="1CC15B9E"/>
    <w:rsid w:val="1F45D60F"/>
    <w:rsid w:val="1F93B1E4"/>
    <w:rsid w:val="208184D4"/>
    <w:rsid w:val="215A615A"/>
    <w:rsid w:val="2758D57A"/>
    <w:rsid w:val="27F2373B"/>
    <w:rsid w:val="291EF92F"/>
    <w:rsid w:val="29E07B48"/>
    <w:rsid w:val="2C175FF3"/>
    <w:rsid w:val="2CFE21B3"/>
    <w:rsid w:val="2D906514"/>
    <w:rsid w:val="2E20E679"/>
    <w:rsid w:val="2F7B6796"/>
    <w:rsid w:val="32576F56"/>
    <w:rsid w:val="39CBEF90"/>
    <w:rsid w:val="3A614478"/>
    <w:rsid w:val="3E12EE40"/>
    <w:rsid w:val="3FDAC82A"/>
    <w:rsid w:val="4005B0C8"/>
    <w:rsid w:val="420B143A"/>
    <w:rsid w:val="435AB5FE"/>
    <w:rsid w:val="43DFFA57"/>
    <w:rsid w:val="44781BEE"/>
    <w:rsid w:val="45219E1B"/>
    <w:rsid w:val="473D9557"/>
    <w:rsid w:val="4B2C788B"/>
    <w:rsid w:val="4CC1016E"/>
    <w:rsid w:val="4FC2BC1B"/>
    <w:rsid w:val="52259020"/>
    <w:rsid w:val="52C9EC70"/>
    <w:rsid w:val="5631FD9F"/>
    <w:rsid w:val="5D0FF60B"/>
    <w:rsid w:val="5ED3E21B"/>
    <w:rsid w:val="62285E1D"/>
    <w:rsid w:val="6AC37E22"/>
    <w:rsid w:val="6BE07856"/>
    <w:rsid w:val="6BEF855F"/>
    <w:rsid w:val="6DBCEC6C"/>
    <w:rsid w:val="6FB981B5"/>
    <w:rsid w:val="705CA80A"/>
    <w:rsid w:val="71917967"/>
    <w:rsid w:val="723E38A8"/>
    <w:rsid w:val="7243DA9F"/>
    <w:rsid w:val="729D7C4C"/>
    <w:rsid w:val="7373780B"/>
    <w:rsid w:val="74B139FB"/>
    <w:rsid w:val="76782A4F"/>
    <w:rsid w:val="79ADCF82"/>
    <w:rsid w:val="7C789C38"/>
    <w:rsid w:val="7FB3B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03F066"/>
  <w15:chartTrackingRefBased/>
  <w15:docId w15:val="{D2578EB4-F665-4656-A28C-0AFF367B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916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16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16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00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08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69A8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9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9EC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08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08F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1B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B43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43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C0448"/>
    <w:pPr>
      <w:autoSpaceDE/>
      <w:autoSpaceDN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0C0448"/>
    <w:pPr>
      <w:widowControl w:val="0"/>
      <w:autoSpaceDE w:val="0"/>
      <w:autoSpaceDN w:val="0"/>
      <w:adjustRightInd w:val="0"/>
      <w:spacing w:after="0" w:line="240" w:lineRule="auto"/>
    </w:pPr>
    <w:rPr>
      <w:rFonts w:ascii="DIBKF C+ Century" w:eastAsia="Times New Roman" w:hAnsi="DIBKF C+ Century" w:cs="DIBKF C+ Century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4A4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ealthequity.com/wageworks" TargetMode="Externa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equity.com/wagework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healthequity.com/wagework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2A478AF7-B73A-4C58-B061-177920616135}">
    <t:Anchor>
      <t:Comment id="1671527869"/>
    </t:Anchor>
    <t:History>
      <t:Event id="{673B483A-A3A8-4CAD-8918-D809A56E673C}" time="2021-01-22T20:48:07Z">
        <t:Attribution userId="S::rkay@healthequity.com::36953265-7339-4e3f-bda8-b520761dbbcb" userProvider="AD" userName="Robin Kay"/>
        <t:Anchor>
          <t:Comment id="529853445"/>
        </t:Anchor>
        <t:Create/>
      </t:Event>
      <t:Event id="{1022A9E9-E256-4E80-8411-3E1BBE97A996}" time="2021-01-22T20:48:07Z">
        <t:Attribution userId="S::rkay@healthequity.com::36953265-7339-4e3f-bda8-b520761dbbcb" userProvider="AD" userName="Robin Kay"/>
        <t:Anchor>
          <t:Comment id="529853445"/>
        </t:Anchor>
        <t:Assign userId="S::marcjones@healthequity.com::9db57d12-cad5-4c18-b0ef-ce30436e6ef0" userProvider="AD" userName="Marcie Jones"/>
      </t:Event>
      <t:Event id="{E232132D-60D9-49EB-BC96-03D7D7CD7C3D}" time="2021-01-22T20:48:07Z">
        <t:Attribution userId="S::rkay@healthequity.com::36953265-7339-4e3f-bda8-b520761dbbcb" userProvider="AD" userName="Robin Kay"/>
        <t:Anchor>
          <t:Comment id="529853445"/>
        </t:Anchor>
        <t:SetTitle title="Both I think. @Marcie Jones would like your opinion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69d876e-3a61-4c19-a212-0ec8cda43b5d">
      <UserInfo>
        <DisplayName>Amanda Crofford</DisplayName>
        <AccountId>998</AccountId>
        <AccountType/>
      </UserInfo>
      <UserInfo>
        <DisplayName>Cheryl Calore-Abatecola</DisplayName>
        <AccountId>641</AccountId>
        <AccountType/>
      </UserInfo>
      <UserInfo>
        <DisplayName>Barry Robinson</DisplayName>
        <AccountId>1716</AccountId>
        <AccountType/>
      </UserInfo>
      <UserInfo>
        <DisplayName>Robin Kay</DisplayName>
        <AccountId>700</AccountId>
        <AccountType/>
      </UserInfo>
      <UserInfo>
        <DisplayName>Clayton Brown</DisplayName>
        <AccountId>1717</AccountId>
        <AccountType/>
      </UserInfo>
    </SharedWithUsers>
    <_ip_UnifiedCompliancePolicyUIAction xmlns="http://schemas.microsoft.com/sharepoint/v3" xsi:nil="true"/>
    <Wave1 xmlns="6d707fc7-5662-45ae-8fd8-78b117f7f12b" xsi:nil="true"/>
    <_ip_UnifiedCompliancePolicyProperties xmlns="http://schemas.microsoft.com/sharepoint/v3" xsi:nil="true"/>
    <Comment xmlns="6d707fc7-5662-45ae-8fd8-78b117f7f12b" xsi:nil="true"/>
    <PublishingExpirationDate xmlns="http://schemas.microsoft.com/sharepoint/v3" xsi:nil="true"/>
    <PublishingStartDate xmlns="http://schemas.microsoft.com/sharepoint/v3" xsi:nil="true"/>
    <_x0023_ xmlns="6d707fc7-5662-45ae-8fd8-78b117f7f1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7F3EF799E9A43A73BE41158DCCDC4" ma:contentTypeVersion="26" ma:contentTypeDescription="Create a new document." ma:contentTypeScope="" ma:versionID="bf97e3f8a3884b6bd7adb286a9e653b4">
  <xsd:schema xmlns:xsd="http://www.w3.org/2001/XMLSchema" xmlns:xs="http://www.w3.org/2001/XMLSchema" xmlns:p="http://schemas.microsoft.com/office/2006/metadata/properties" xmlns:ns1="http://schemas.microsoft.com/sharepoint/v3" xmlns:ns2="6d707fc7-5662-45ae-8fd8-78b117f7f12b" xmlns:ns3="b69d876e-3a61-4c19-a212-0ec8cda43b5d" targetNamespace="http://schemas.microsoft.com/office/2006/metadata/properties" ma:root="true" ma:fieldsID="62c306cc8baba0e0b3445603dd1f2ab8" ns1:_="" ns2:_="" ns3:_="">
    <xsd:import namespace="http://schemas.microsoft.com/sharepoint/v3"/>
    <xsd:import namespace="6d707fc7-5662-45ae-8fd8-78b117f7f12b"/>
    <xsd:import namespace="b69d876e-3a61-4c19-a212-0ec8cda43b5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Comment" minOccurs="0"/>
                <xsd:element ref="ns2:Wave1" minOccurs="0"/>
                <xsd:element ref="ns2:MediaLengthInSeconds" minOccurs="0"/>
                <xsd:element ref="ns2:MediaServiceLocation" minOccurs="0"/>
                <xsd:element ref="ns2: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07fc7-5662-45ae-8fd8-78b117f7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Comment" ma:index="23" nillable="true" ma:displayName="Comment" ma:description="10" ma:format="Dropdown" ma:internalName="Comment">
      <xsd:simpleType>
        <xsd:restriction base="dms:Text">
          <xsd:maxLength value="255"/>
        </xsd:restriction>
      </xsd:simpleType>
    </xsd:element>
    <xsd:element name="Wave1" ma:index="24" nillable="true" ma:displayName="Wave" ma:decimals="0" ma:format="Dropdown" ma:internalName="Wave1" ma:percentage="FALSE">
      <xsd:simpleType>
        <xsd:restriction base="dms:Number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_x0023_" ma:index="27" nillable="true" ma:displayName="#" ma:description="Communication #" ma:format="Dropdown" ma:internalName="_x0023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d876e-3a61-4c19-a212-0ec8cda43b5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5C5BA0-90B5-4CE0-84CE-A4EE0295D6B4}">
  <ds:schemaRefs>
    <ds:schemaRef ds:uri="http://schemas.microsoft.com/office/2006/metadata/properties"/>
    <ds:schemaRef ds:uri="http://schemas.microsoft.com/office/infopath/2007/PartnerControls"/>
    <ds:schemaRef ds:uri="b69d876e-3a61-4c19-a212-0ec8cda43b5d"/>
    <ds:schemaRef ds:uri="http://schemas.microsoft.com/sharepoint/v3"/>
    <ds:schemaRef ds:uri="6d707fc7-5662-45ae-8fd8-78b117f7f12b"/>
  </ds:schemaRefs>
</ds:datastoreItem>
</file>

<file path=customXml/itemProps2.xml><?xml version="1.0" encoding="utf-8"?>
<ds:datastoreItem xmlns:ds="http://schemas.openxmlformats.org/officeDocument/2006/customXml" ds:itemID="{954CA933-4207-425D-A711-1B4592A9A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15E63B-6D4B-49C9-8DB8-54B28A91C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707fc7-5662-45ae-8fd8-78b117f7f12b"/>
    <ds:schemaRef ds:uri="b69d876e-3a61-4c19-a212-0ec8cda43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Montgomery</dc:creator>
  <cp:keywords/>
  <dc:description/>
  <cp:lastModifiedBy>Angelic Sanchez</cp:lastModifiedBy>
  <cp:revision>23</cp:revision>
  <dcterms:created xsi:type="dcterms:W3CDTF">2021-07-28T05:22:00Z</dcterms:created>
  <dcterms:modified xsi:type="dcterms:W3CDTF">2022-01-22T04:51:00Z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2a2fc1-a791-4dd1-b983-54e57c2cd8f7_Enabled">
    <vt:lpwstr>True</vt:lpwstr>
  </property>
  <property fmtid="{D5CDD505-2E9C-101B-9397-08002B2CF9AE}" pid="3" name="MSIP_Label_ae2a2fc1-a791-4dd1-b983-54e57c2cd8f7_SiteId">
    <vt:lpwstr>c5d0ad88-8f93-43b8-9b7c-c8a3bb8e410a</vt:lpwstr>
  </property>
  <property fmtid="{D5CDD505-2E9C-101B-9397-08002B2CF9AE}" pid="4" name="MSIP_Label_ae2a2fc1-a791-4dd1-b983-54e57c2cd8f7_Owner">
    <vt:lpwstr>rbernal@healthequity.com</vt:lpwstr>
  </property>
  <property fmtid="{D5CDD505-2E9C-101B-9397-08002B2CF9AE}" pid="5" name="MSIP_Label_ae2a2fc1-a791-4dd1-b983-54e57c2cd8f7_SetDate">
    <vt:lpwstr>2020-05-27T16:20:12.2385054Z</vt:lpwstr>
  </property>
  <property fmtid="{D5CDD505-2E9C-101B-9397-08002B2CF9AE}" pid="6" name="MSIP_Label_ae2a2fc1-a791-4dd1-b983-54e57c2cd8f7_Name">
    <vt:lpwstr>HealthEquity Proprietary</vt:lpwstr>
  </property>
  <property fmtid="{D5CDD505-2E9C-101B-9397-08002B2CF9AE}" pid="7" name="MSIP_Label_ae2a2fc1-a791-4dd1-b983-54e57c2cd8f7_Application">
    <vt:lpwstr>Microsoft Azure Information Protection</vt:lpwstr>
  </property>
  <property fmtid="{D5CDD505-2E9C-101B-9397-08002B2CF9AE}" pid="8" name="MSIP_Label_ae2a2fc1-a791-4dd1-b983-54e57c2cd8f7_ActionId">
    <vt:lpwstr>012ac36e-5d8a-4b5e-826d-fdb2b572d45b</vt:lpwstr>
  </property>
  <property fmtid="{D5CDD505-2E9C-101B-9397-08002B2CF9AE}" pid="9" name="MSIP_Label_ae2a2fc1-a791-4dd1-b983-54e57c2cd8f7_Extended_MSFT_Method">
    <vt:lpwstr>Automatic</vt:lpwstr>
  </property>
  <property fmtid="{D5CDD505-2E9C-101B-9397-08002B2CF9AE}" pid="10" name="Sensitivity">
    <vt:lpwstr>HealthEquity Proprietary</vt:lpwstr>
  </property>
  <property fmtid="{D5CDD505-2E9C-101B-9397-08002B2CF9AE}" pid="11" name="ContentTypeId">
    <vt:lpwstr>0x0101008B67F3EF799E9A43A73BE41158DCCDC4</vt:lpwstr>
  </property>
</Properties>
</file>