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AF414C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5C5ACC">
        <w:rPr>
          <w:rStyle w:val="normaltextrun"/>
          <w:rFonts w:ascii="Arial" w:hAnsi="Arial" w:cs="Arial"/>
          <w:color w:val="000000"/>
          <w:shd w:val="clear" w:color="auto" w:fill="FFFFFF"/>
        </w:rPr>
        <w:t>September</w:t>
      </w:r>
      <w:r w:rsidR="00C8446D">
        <w:rPr>
          <w:rStyle w:val="normaltextrun"/>
          <w:rFonts w:ascii="Arial" w:hAnsi="Arial" w:cs="Arial"/>
          <w:color w:val="000000"/>
          <w:shd w:val="clear" w:color="auto" w:fill="FFFFFF"/>
        </w:rPr>
        <w:t xml:space="preserve"> </w:t>
      </w:r>
      <w:r w:rsidR="004B2D8B">
        <w:rPr>
          <w:rStyle w:val="normaltextrun"/>
          <w:rFonts w:ascii="Arial" w:hAnsi="Arial" w:cs="Arial"/>
          <w:color w:val="000000"/>
          <w:shd w:val="clear" w:color="auto" w:fill="FFFFFF"/>
        </w:rPr>
        <w:t xml:space="preserve">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0BCF990C" w:rsidR="00653267" w:rsidRPr="00653267" w:rsidRDefault="00D84148"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405530">
              <w:rPr>
                <w:rStyle w:val="normaltextrun"/>
                <w:rFonts w:ascii="Arial" w:hAnsi="Arial" w:cs="Arial"/>
                <w:color w:val="000000"/>
                <w:shd w:val="clear" w:color="auto" w:fill="FFFFFF"/>
              </w:rPr>
              <w:t>/</w:t>
            </w:r>
            <w:r w:rsidR="006B7ACC">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8</w:t>
            </w:r>
            <w:r w:rsidR="005E6AD1">
              <w:rPr>
                <w:rStyle w:val="normaltextrun"/>
                <w:rFonts w:ascii="Arial" w:hAnsi="Arial" w:cs="Arial"/>
                <w:color w:val="000000"/>
                <w:shd w:val="clear" w:color="auto" w:fill="FFFFFF"/>
              </w:rPr>
              <w:t>/3</w:t>
            </w:r>
            <w:r w:rsidR="009336C9">
              <w:rPr>
                <w:rStyle w:val="normaltextrun"/>
                <w:rFonts w:ascii="Arial" w:hAnsi="Arial" w:cs="Arial"/>
                <w:color w:val="000000"/>
                <w:shd w:val="clear" w:color="auto" w:fill="FFFFFF"/>
              </w:rPr>
              <w:t>1</w:t>
            </w:r>
            <w:r w:rsidR="006B7ACC">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47895996"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5C5ACC">
              <w:rPr>
                <w:rStyle w:val="normaltextrun"/>
                <w:color w:val="000000"/>
                <w:shd w:val="clear" w:color="auto" w:fill="FFFFFF"/>
              </w:rPr>
              <w:t>8</w:t>
            </w:r>
            <w:r w:rsidR="009336C9" w:rsidRPr="009336C9">
              <w:rPr>
                <w:rStyle w:val="normaltextrun"/>
                <w:rFonts w:ascii="Arial" w:hAnsi="Arial" w:cs="Arial"/>
                <w:color w:val="000000"/>
                <w:shd w:val="clear" w:color="auto" w:fill="FFFFFF"/>
              </w:rPr>
              <w:t>/31</w:t>
            </w:r>
            <w:r w:rsidR="005E6AD1">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EE0941D" w:rsidR="00653267" w:rsidRPr="00653267" w:rsidRDefault="005C5ACC"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5E6AD1">
              <w:rPr>
                <w:rStyle w:val="normaltextrun"/>
                <w:rFonts w:ascii="Arial" w:hAnsi="Arial" w:cs="Arial"/>
                <w:color w:val="000000"/>
                <w:shd w:val="clear" w:color="auto" w:fill="FFFFFF"/>
              </w:rPr>
              <w:t>/</w:t>
            </w:r>
            <w:r w:rsidR="00CF1136">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EF3B87">
              <w:rPr>
                <w:rStyle w:val="normaltextrun"/>
                <w:rFonts w:ascii="Arial" w:hAnsi="Arial" w:cs="Arial"/>
                <w:color w:val="000000"/>
                <w:shd w:val="clear" w:color="auto" w:fill="FFFFFF"/>
              </w:rPr>
              <w:t>/31</w:t>
            </w:r>
            <w:r w:rsidR="00CF1136">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3340ED"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425819" w:rsidRDefault="0086703B" w:rsidP="0086703B">
      <w:pPr>
        <w:pStyle w:val="Default"/>
        <w:rPr>
          <w:rFonts w:ascii="Arial" w:hAnsi="Arial" w:cs="Arial"/>
          <w:b/>
          <w:bCs/>
          <w:color w:val="auto"/>
          <w:sz w:val="22"/>
          <w:szCs w:val="22"/>
        </w:rPr>
      </w:pPr>
      <w:r w:rsidRPr="00425819">
        <w:rPr>
          <w:rFonts w:ascii="Arial" w:hAnsi="Arial" w:cs="Arial"/>
          <w:b/>
          <w:bCs/>
          <w:color w:val="auto"/>
          <w:sz w:val="22"/>
          <w:szCs w:val="22"/>
        </w:rPr>
        <w:t>How long will I have access to my current Take Care by WageWorks account?</w:t>
      </w:r>
    </w:p>
    <w:p w14:paraId="4581CB1D" w14:textId="3EFF7F79" w:rsidR="0086703B" w:rsidRPr="00A50A96" w:rsidRDefault="0086703B" w:rsidP="00E430B3">
      <w:pPr>
        <w:pStyle w:val="Default"/>
        <w:rPr>
          <w:rFonts w:ascii="Arial" w:hAnsi="Arial" w:cs="Arial"/>
          <w:bCs/>
          <w:color w:val="000000" w:themeColor="text1"/>
          <w:sz w:val="22"/>
          <w:szCs w:val="22"/>
        </w:rPr>
      </w:pPr>
      <w:r w:rsidRPr="00425819">
        <w:rPr>
          <w:rFonts w:ascii="Arial" w:hAnsi="Arial" w:cs="Arial"/>
          <w:bCs/>
          <w:color w:val="000000" w:themeColor="text1"/>
          <w:sz w:val="22"/>
          <w:szCs w:val="22"/>
        </w:rPr>
        <w:t xml:space="preserve">You will have access to view your current account through </w:t>
      </w:r>
      <w:r w:rsidR="00425819">
        <w:rPr>
          <w:rFonts w:ascii="Arial" w:hAnsi="Arial" w:cs="Arial"/>
          <w:bCs/>
          <w:color w:val="000000" w:themeColor="text1"/>
          <w:sz w:val="22"/>
          <w:szCs w:val="22"/>
        </w:rPr>
        <w:t>8/31/2022</w:t>
      </w:r>
      <w:r w:rsidRPr="00425819">
        <w:rPr>
          <w:rFonts w:ascii="Arial" w:hAnsi="Arial" w:cs="Arial"/>
          <w:bCs/>
          <w:color w:val="000000" w:themeColor="text1"/>
          <w:sz w:val="22"/>
          <w:szCs w:val="22"/>
        </w:rPr>
        <w:t xml:space="preserve">.  </w:t>
      </w:r>
      <w:r w:rsidRPr="00425819">
        <w:rPr>
          <w:rFonts w:ascii="Arial" w:hAnsi="Arial" w:cs="Arial"/>
          <w:sz w:val="22"/>
          <w:szCs w:val="22"/>
        </w:rPr>
        <w:t>Visit</w:t>
      </w:r>
      <w:r w:rsidR="00A50A96" w:rsidRPr="00425819">
        <w:rPr>
          <w:rFonts w:ascii="Arial" w:hAnsi="Arial" w:cs="Arial"/>
          <w:sz w:val="22"/>
          <w:szCs w:val="22"/>
        </w:rPr>
        <w:t xml:space="preserve"> </w:t>
      </w:r>
      <w:hyperlink r:id="rId20" w:history="1">
        <w:r w:rsidR="00BD5ECB" w:rsidRPr="00425819">
          <w:rPr>
            <w:rStyle w:val="Hyperlink"/>
            <w:rFonts w:ascii="Arial" w:hAnsi="Arial" w:cs="Arial"/>
            <w:sz w:val="22"/>
            <w:szCs w:val="22"/>
          </w:rPr>
          <w:t>T</w:t>
        </w:r>
        <w:r w:rsidR="00A50A96" w:rsidRPr="00425819">
          <w:rPr>
            <w:rStyle w:val="Hyperlink"/>
            <w:rFonts w:ascii="Arial" w:hAnsi="Arial" w:cs="Arial"/>
            <w:sz w:val="22"/>
            <w:szCs w:val="22"/>
          </w:rPr>
          <w:t>ake</w:t>
        </w:r>
        <w:r w:rsidR="00BD5ECB" w:rsidRPr="00425819">
          <w:rPr>
            <w:rStyle w:val="Hyperlink"/>
            <w:rFonts w:ascii="Arial" w:hAnsi="Arial" w:cs="Arial"/>
            <w:sz w:val="22"/>
            <w:szCs w:val="22"/>
          </w:rPr>
          <w:t>C</w:t>
        </w:r>
        <w:r w:rsidR="00A50A96" w:rsidRPr="00425819">
          <w:rPr>
            <w:rStyle w:val="Hyperlink"/>
            <w:rFonts w:ascii="Arial" w:hAnsi="Arial" w:cs="Arial"/>
            <w:sz w:val="22"/>
            <w:szCs w:val="22"/>
          </w:rPr>
          <w:t>are</w:t>
        </w:r>
        <w:r w:rsidR="00BD5ECB" w:rsidRPr="00425819">
          <w:rPr>
            <w:rStyle w:val="Hyperlink"/>
            <w:rFonts w:ascii="Arial" w:hAnsi="Arial" w:cs="Arial"/>
            <w:sz w:val="22"/>
            <w:szCs w:val="22"/>
          </w:rPr>
          <w:t>W</w:t>
        </w:r>
        <w:r w:rsidR="00A50A96" w:rsidRPr="00425819">
          <w:rPr>
            <w:rStyle w:val="Hyperlink"/>
            <w:rFonts w:ascii="Arial" w:hAnsi="Arial" w:cs="Arial"/>
            <w:sz w:val="22"/>
            <w:szCs w:val="22"/>
          </w:rPr>
          <w:t>age</w:t>
        </w:r>
        <w:r w:rsidR="003F1758" w:rsidRPr="00425819">
          <w:rPr>
            <w:rStyle w:val="Hyperlink"/>
            <w:rFonts w:ascii="Arial" w:hAnsi="Arial" w:cs="Arial"/>
            <w:sz w:val="22"/>
            <w:szCs w:val="22"/>
          </w:rPr>
          <w:t>W</w:t>
        </w:r>
        <w:r w:rsidR="00A50A96" w:rsidRPr="00425819">
          <w:rPr>
            <w:rStyle w:val="Hyperlink"/>
            <w:rFonts w:ascii="Arial" w:hAnsi="Arial" w:cs="Arial"/>
            <w:sz w:val="22"/>
            <w:szCs w:val="22"/>
          </w:rPr>
          <w:t>orks.com</w:t>
        </w:r>
      </w:hyperlink>
      <w:r w:rsidR="00A50A96" w:rsidRPr="00425819">
        <w:rPr>
          <w:rFonts w:ascii="Arial" w:hAnsi="Arial" w:cs="Arial"/>
          <w:sz w:val="22"/>
          <w:szCs w:val="22"/>
        </w:rPr>
        <w:t xml:space="preserve"> </w:t>
      </w:r>
      <w:r w:rsidRPr="00425819">
        <w:rPr>
          <w:rFonts w:ascii="Arial" w:hAnsi="Arial" w:cs="Arial"/>
          <w:sz w:val="22"/>
          <w:szCs w:val="22"/>
        </w:rPr>
        <w:t xml:space="preserve"> to access your account</w:t>
      </w:r>
      <w:r w:rsidR="00A50A96" w:rsidRPr="00425819">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1CAFBDA"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5C5ACC">
        <w:rPr>
          <w:rStyle w:val="normaltextrun"/>
          <w:rFonts w:ascii="Arial" w:hAnsi="Arial" w:cs="Arial"/>
          <w:color w:val="000000"/>
          <w:shd w:val="clear" w:color="auto" w:fill="FFFFFF"/>
        </w:rPr>
        <w:t>8</w:t>
      </w:r>
      <w:r w:rsidR="009F2C6E">
        <w:rPr>
          <w:rStyle w:val="normaltextrun"/>
          <w:rFonts w:ascii="Arial" w:hAnsi="Arial" w:cs="Arial"/>
          <w:color w:val="000000"/>
          <w:shd w:val="clear" w:color="auto" w:fill="FFFFFF"/>
        </w:rPr>
        <w:t>/31</w:t>
      </w:r>
      <w:r w:rsidR="006B7ACC">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4C8806C2"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F914DD">
        <w:rPr>
          <w:rFonts w:ascii="Arial" w:hAnsi="Arial" w:cs="Arial"/>
          <w:sz w:val="22"/>
          <w:szCs w:val="22"/>
        </w:rPr>
        <w:t>8/31/</w:t>
      </w:r>
      <w:r w:rsidR="00425819">
        <w:rPr>
          <w:rFonts w:ascii="Arial" w:hAnsi="Arial" w:cs="Arial"/>
          <w:sz w:val="22"/>
          <w:szCs w:val="22"/>
        </w:rPr>
        <w:t>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D21A" w14:textId="77777777" w:rsidR="00721036" w:rsidRDefault="00721036" w:rsidP="0061428E">
      <w:pPr>
        <w:spacing w:after="0" w:line="240" w:lineRule="auto"/>
      </w:pPr>
      <w:r>
        <w:separator/>
      </w:r>
    </w:p>
  </w:endnote>
  <w:endnote w:type="continuationSeparator" w:id="0">
    <w:p w14:paraId="56E532B3" w14:textId="77777777" w:rsidR="00721036" w:rsidRDefault="00721036" w:rsidP="0061428E">
      <w:pPr>
        <w:spacing w:after="0" w:line="240" w:lineRule="auto"/>
      </w:pPr>
      <w:r>
        <w:continuationSeparator/>
      </w:r>
    </w:p>
  </w:endnote>
  <w:endnote w:type="continuationNotice" w:id="1">
    <w:p w14:paraId="1D258FFB" w14:textId="77777777" w:rsidR="00721036" w:rsidRDefault="00721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8F26" w14:textId="77777777" w:rsidR="00721036" w:rsidRDefault="00721036" w:rsidP="0061428E">
      <w:pPr>
        <w:spacing w:after="0" w:line="240" w:lineRule="auto"/>
      </w:pPr>
      <w:r>
        <w:separator/>
      </w:r>
    </w:p>
  </w:footnote>
  <w:footnote w:type="continuationSeparator" w:id="0">
    <w:p w14:paraId="20055CF1" w14:textId="77777777" w:rsidR="00721036" w:rsidRDefault="00721036" w:rsidP="0061428E">
      <w:pPr>
        <w:spacing w:after="0" w:line="240" w:lineRule="auto"/>
      </w:pPr>
      <w:r>
        <w:continuationSeparator/>
      </w:r>
    </w:p>
  </w:footnote>
  <w:footnote w:type="continuationNotice" w:id="1">
    <w:p w14:paraId="77CBA8E5" w14:textId="77777777" w:rsidR="00721036" w:rsidRDefault="00721036">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A7BBA"/>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20A4"/>
    <w:rsid w:val="002A48CC"/>
    <w:rsid w:val="002B4BBF"/>
    <w:rsid w:val="002B5BF5"/>
    <w:rsid w:val="002B6398"/>
    <w:rsid w:val="002B7A17"/>
    <w:rsid w:val="002C4E61"/>
    <w:rsid w:val="002E19E8"/>
    <w:rsid w:val="002E52CB"/>
    <w:rsid w:val="002E6327"/>
    <w:rsid w:val="002E74E3"/>
    <w:rsid w:val="002F623F"/>
    <w:rsid w:val="002F7930"/>
    <w:rsid w:val="003054C9"/>
    <w:rsid w:val="0030603D"/>
    <w:rsid w:val="00333020"/>
    <w:rsid w:val="00333329"/>
    <w:rsid w:val="00334D74"/>
    <w:rsid w:val="00340CFA"/>
    <w:rsid w:val="00342F55"/>
    <w:rsid w:val="00350F01"/>
    <w:rsid w:val="003520F5"/>
    <w:rsid w:val="00357956"/>
    <w:rsid w:val="00362D29"/>
    <w:rsid w:val="003659C4"/>
    <w:rsid w:val="00366B98"/>
    <w:rsid w:val="0038431C"/>
    <w:rsid w:val="00384BE2"/>
    <w:rsid w:val="003A42F2"/>
    <w:rsid w:val="003B1146"/>
    <w:rsid w:val="003B3429"/>
    <w:rsid w:val="003C581F"/>
    <w:rsid w:val="003F109B"/>
    <w:rsid w:val="003F1758"/>
    <w:rsid w:val="00405530"/>
    <w:rsid w:val="004124EC"/>
    <w:rsid w:val="0041513D"/>
    <w:rsid w:val="00416334"/>
    <w:rsid w:val="00425819"/>
    <w:rsid w:val="00431989"/>
    <w:rsid w:val="00434A1D"/>
    <w:rsid w:val="00434F5A"/>
    <w:rsid w:val="00447954"/>
    <w:rsid w:val="0045014D"/>
    <w:rsid w:val="00462F82"/>
    <w:rsid w:val="00464898"/>
    <w:rsid w:val="00465974"/>
    <w:rsid w:val="00471792"/>
    <w:rsid w:val="004728B7"/>
    <w:rsid w:val="0047305C"/>
    <w:rsid w:val="00480C2A"/>
    <w:rsid w:val="004878BB"/>
    <w:rsid w:val="004909DE"/>
    <w:rsid w:val="00492314"/>
    <w:rsid w:val="004B0841"/>
    <w:rsid w:val="004B2D8B"/>
    <w:rsid w:val="004B51D5"/>
    <w:rsid w:val="004B7C63"/>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ACC"/>
    <w:rsid w:val="005C5B25"/>
    <w:rsid w:val="005C6155"/>
    <w:rsid w:val="005D0E91"/>
    <w:rsid w:val="005D6603"/>
    <w:rsid w:val="005E6AD1"/>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036"/>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6C9"/>
    <w:rsid w:val="00933B75"/>
    <w:rsid w:val="00935DCE"/>
    <w:rsid w:val="00940436"/>
    <w:rsid w:val="00944834"/>
    <w:rsid w:val="00944DBB"/>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ECA"/>
    <w:rsid w:val="009E4F2E"/>
    <w:rsid w:val="009E5F79"/>
    <w:rsid w:val="009F2C6E"/>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190F"/>
    <w:rsid w:val="00AF6143"/>
    <w:rsid w:val="00B006A9"/>
    <w:rsid w:val="00B02E25"/>
    <w:rsid w:val="00B06650"/>
    <w:rsid w:val="00B1565A"/>
    <w:rsid w:val="00B15E07"/>
    <w:rsid w:val="00B17775"/>
    <w:rsid w:val="00B2111D"/>
    <w:rsid w:val="00B24AE0"/>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8446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84148"/>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F3B87"/>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914DD"/>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2020-06-15T20:17:00Z</cp:lastPrinted>
  <dcterms:created xsi:type="dcterms:W3CDTF">2022-06-21T18:58:00Z</dcterms:created>
  <dcterms:modified xsi:type="dcterms:W3CDTF">2022-06-22T00:57:00Z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